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B7" w:rsidRPr="00910EB7" w:rsidRDefault="00910EB7" w:rsidP="00910E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10EB7">
        <w:rPr>
          <w:rFonts w:ascii="Times New Roman" w:hAnsi="Times New Roman" w:cs="Times New Roman"/>
          <w:sz w:val="28"/>
          <w:szCs w:val="24"/>
        </w:rPr>
        <w:t xml:space="preserve">МУНИЦИПАЛЬНОЕ КАЗЕННОЕ УЧРЕЖДЕНИЕ </w:t>
      </w:r>
    </w:p>
    <w:p w:rsid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10EB7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</w:p>
    <w:p w:rsid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10EB7">
        <w:rPr>
          <w:rFonts w:ascii="Times New Roman" w:hAnsi="Times New Roman" w:cs="Times New Roman"/>
          <w:sz w:val="28"/>
          <w:szCs w:val="24"/>
        </w:rPr>
        <w:t xml:space="preserve">СЕЛЬСКОЕ ПОСЕЛЕНИЕ «БОЛЬШЕКУДАРИНСКОЕ» </w:t>
      </w:r>
    </w:p>
    <w:p w:rsidR="00910EB7" w:rsidRP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910EB7">
        <w:rPr>
          <w:rFonts w:ascii="Times New Roman" w:hAnsi="Times New Roman" w:cs="Times New Roman"/>
          <w:sz w:val="28"/>
          <w:szCs w:val="24"/>
        </w:rPr>
        <w:t>КЯХТИНСКОГО РАЙОНА РЕСПУБЛИКИ БУРЯТИЯ</w:t>
      </w:r>
    </w:p>
    <w:p w:rsidR="00910EB7" w:rsidRP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10EB7" w:rsidRPr="00910EB7" w:rsidRDefault="00910EB7" w:rsidP="00910EB7">
      <w:pPr>
        <w:pStyle w:val="ConsPlusNonformat"/>
        <w:widowControl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0EB7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gramStart"/>
      <w:r w:rsidRPr="00910EB7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910EB7">
        <w:rPr>
          <w:rFonts w:ascii="Times New Roman" w:hAnsi="Times New Roman" w:cs="Times New Roman"/>
          <w:b/>
          <w:sz w:val="28"/>
          <w:szCs w:val="24"/>
        </w:rPr>
        <w:t xml:space="preserve"> О С Т А Н О В Л Е Н И Е</w:t>
      </w:r>
    </w:p>
    <w:p w:rsidR="00910EB7" w:rsidRP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10EB7" w:rsidRPr="00910EB7" w:rsidRDefault="00910EB7" w:rsidP="00910EB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910EB7">
        <w:rPr>
          <w:rFonts w:ascii="Times New Roman" w:hAnsi="Times New Roman" w:cs="Times New Roman"/>
          <w:sz w:val="28"/>
          <w:szCs w:val="24"/>
        </w:rPr>
        <w:softHyphen/>
      </w:r>
      <w:r w:rsidRPr="00910EB7">
        <w:rPr>
          <w:rFonts w:ascii="Times New Roman" w:hAnsi="Times New Roman" w:cs="Times New Roman"/>
          <w:sz w:val="28"/>
          <w:szCs w:val="24"/>
        </w:rPr>
        <w:softHyphen/>
        <w:t xml:space="preserve">          15 ноября 2018 г.                                                         </w:t>
      </w:r>
      <w:r w:rsidRPr="00910EB7">
        <w:rPr>
          <w:rFonts w:ascii="Times New Roman" w:hAnsi="Times New Roman" w:cs="Times New Roman"/>
          <w:sz w:val="28"/>
          <w:szCs w:val="24"/>
        </w:rPr>
        <w:tab/>
      </w:r>
      <w:r w:rsidRPr="00910EB7">
        <w:rPr>
          <w:rFonts w:ascii="Times New Roman" w:hAnsi="Times New Roman" w:cs="Times New Roman"/>
          <w:sz w:val="28"/>
          <w:szCs w:val="24"/>
        </w:rPr>
        <w:tab/>
        <w:t xml:space="preserve">№ 26 </w:t>
      </w:r>
    </w:p>
    <w:p w:rsidR="00910EB7" w:rsidRP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910EB7">
        <w:rPr>
          <w:rFonts w:ascii="Times New Roman" w:hAnsi="Times New Roman" w:cs="Times New Roman"/>
          <w:sz w:val="28"/>
          <w:szCs w:val="24"/>
        </w:rPr>
        <w:t>п</w:t>
      </w:r>
      <w:proofErr w:type="gramStart"/>
      <w:r w:rsidRPr="00910EB7">
        <w:rPr>
          <w:rFonts w:ascii="Times New Roman" w:hAnsi="Times New Roman" w:cs="Times New Roman"/>
          <w:sz w:val="28"/>
          <w:szCs w:val="24"/>
        </w:rPr>
        <w:t>.О</w:t>
      </w:r>
      <w:proofErr w:type="gramEnd"/>
      <w:r w:rsidRPr="00910EB7">
        <w:rPr>
          <w:rFonts w:ascii="Times New Roman" w:hAnsi="Times New Roman" w:cs="Times New Roman"/>
          <w:sz w:val="28"/>
          <w:szCs w:val="24"/>
        </w:rPr>
        <w:t>ктябрьский</w:t>
      </w:r>
      <w:proofErr w:type="spellEnd"/>
    </w:p>
    <w:p w:rsidR="00910EB7" w:rsidRPr="00910EB7" w:rsidRDefault="00910EB7" w:rsidP="00910E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B7">
        <w:rPr>
          <w:rFonts w:ascii="Times New Roman" w:hAnsi="Times New Roman" w:cs="Times New Roman"/>
          <w:b/>
          <w:sz w:val="24"/>
          <w:szCs w:val="24"/>
        </w:rPr>
        <w:t>Об утверждении основных характеристик</w:t>
      </w: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B7">
        <w:rPr>
          <w:rFonts w:ascii="Times New Roman" w:hAnsi="Times New Roman" w:cs="Times New Roman"/>
          <w:b/>
          <w:sz w:val="24"/>
          <w:szCs w:val="24"/>
        </w:rPr>
        <w:t xml:space="preserve"> проекта  решения муниципального образования «</w:t>
      </w:r>
      <w:proofErr w:type="spellStart"/>
      <w:r w:rsidRPr="00910EB7">
        <w:rPr>
          <w:rFonts w:ascii="Times New Roman" w:hAnsi="Times New Roman" w:cs="Times New Roman"/>
          <w:b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b/>
          <w:sz w:val="24"/>
          <w:szCs w:val="24"/>
        </w:rPr>
        <w:t>» «О местном бюджете муниципального образования сельское поселение  «</w:t>
      </w:r>
      <w:proofErr w:type="spellStart"/>
      <w:r w:rsidRPr="00910EB7">
        <w:rPr>
          <w:rFonts w:ascii="Times New Roman" w:hAnsi="Times New Roman" w:cs="Times New Roman"/>
          <w:b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b/>
          <w:sz w:val="24"/>
          <w:szCs w:val="24"/>
        </w:rPr>
        <w:t>» на 2019 год и на плановый период 2020-2021 годов»</w:t>
      </w:r>
    </w:p>
    <w:p w:rsidR="00910EB7" w:rsidRPr="00910EB7" w:rsidRDefault="00910EB7" w:rsidP="00910EB7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910EB7" w:rsidRPr="00910EB7" w:rsidRDefault="00910EB7" w:rsidP="00910EB7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910EB7" w:rsidRPr="00910EB7" w:rsidRDefault="00910EB7" w:rsidP="00910EB7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Во исполнение требований статьи 184 п.2  Бюджетного кодекса Российской Федерации</w:t>
      </w:r>
      <w:r w:rsidRPr="00910EB7">
        <w:rPr>
          <w:rFonts w:ascii="Times New Roman" w:hAnsi="Times New Roman" w:cs="Times New Roman"/>
          <w:spacing w:val="-4"/>
          <w:sz w:val="24"/>
          <w:szCs w:val="24"/>
        </w:rPr>
        <w:t xml:space="preserve"> постановляю:</w:t>
      </w:r>
    </w:p>
    <w:p w:rsidR="00910EB7" w:rsidRPr="00910EB7" w:rsidRDefault="00910EB7" w:rsidP="00910EB7">
      <w:pPr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910EB7" w:rsidRPr="00910EB7" w:rsidRDefault="00910EB7" w:rsidP="00910EB7">
      <w:pPr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pacing w:val="-4"/>
          <w:sz w:val="24"/>
          <w:szCs w:val="24"/>
        </w:rPr>
        <w:t xml:space="preserve">1. Утвердить  основные </w:t>
      </w:r>
      <w:r w:rsidRPr="00910EB7">
        <w:rPr>
          <w:rFonts w:ascii="Times New Roman" w:hAnsi="Times New Roman" w:cs="Times New Roman"/>
          <w:sz w:val="24"/>
          <w:szCs w:val="24"/>
        </w:rPr>
        <w:t>характеристики проекта  решения муниципального образования «</w:t>
      </w:r>
      <w:proofErr w:type="spellStart"/>
      <w:r w:rsidRPr="00910EB7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sz w:val="24"/>
          <w:szCs w:val="24"/>
        </w:rPr>
        <w:t>» «О местном бюджете муниципального образования сельское поселение «</w:t>
      </w:r>
      <w:proofErr w:type="spellStart"/>
      <w:r w:rsidRPr="00910EB7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sz w:val="24"/>
          <w:szCs w:val="24"/>
        </w:rPr>
        <w:t>» на 2019 год и на плановый период  2020-2021 годов»  (приложение 1).</w:t>
      </w:r>
    </w:p>
    <w:p w:rsidR="00910EB7" w:rsidRPr="00910EB7" w:rsidRDefault="00910EB7" w:rsidP="00910EB7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EB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910EB7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910EB7">
        <w:rPr>
          <w:rFonts w:ascii="Times New Roman" w:hAnsi="Times New Roman" w:cs="Times New Roman"/>
          <w:spacing w:val="-4"/>
          <w:sz w:val="24"/>
          <w:szCs w:val="24"/>
        </w:rPr>
        <w:t xml:space="preserve"> исполнением настоящего постановления оставляю за собой.</w:t>
      </w:r>
    </w:p>
    <w:p w:rsidR="00910EB7" w:rsidRPr="00910EB7" w:rsidRDefault="00910EB7" w:rsidP="00910EB7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EB7">
        <w:rPr>
          <w:rFonts w:ascii="Times New Roman" w:hAnsi="Times New Roman" w:cs="Times New Roman"/>
          <w:spacing w:val="-4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910EB7" w:rsidRPr="00910EB7" w:rsidRDefault="00910EB7" w:rsidP="00910EB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10EB7" w:rsidRPr="00910EB7" w:rsidRDefault="00910EB7" w:rsidP="00910EB7">
      <w:pPr>
        <w:rPr>
          <w:rFonts w:ascii="Times New Roman" w:hAnsi="Times New Roman" w:cs="Times New Roman"/>
          <w:sz w:val="24"/>
          <w:szCs w:val="24"/>
        </w:rPr>
      </w:pP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910EB7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 w:rsidRPr="00910EB7">
        <w:rPr>
          <w:rFonts w:ascii="Times New Roman" w:hAnsi="Times New Roman" w:cs="Times New Roman"/>
          <w:sz w:val="24"/>
          <w:szCs w:val="24"/>
        </w:rPr>
        <w:tab/>
        <w:t xml:space="preserve">Г.И </w:t>
      </w:r>
      <w:proofErr w:type="spellStart"/>
      <w:r w:rsidRPr="00910EB7"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</w:p>
    <w:p w:rsidR="00910EB7" w:rsidRPr="00910EB7" w:rsidRDefault="00910EB7" w:rsidP="00910EB7">
      <w:pPr>
        <w:rPr>
          <w:rFonts w:ascii="Times New Roman" w:hAnsi="Times New Roman" w:cs="Times New Roman"/>
          <w:sz w:val="24"/>
          <w:szCs w:val="24"/>
        </w:rPr>
      </w:pPr>
    </w:p>
    <w:p w:rsid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EB7" w:rsidRP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0EB7" w:rsidRP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910E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0EB7" w:rsidRP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910EB7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0EB7" w:rsidRPr="00910EB7" w:rsidRDefault="00910EB7" w:rsidP="00910E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 ноября 2018г. №26</w:t>
      </w: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B7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B7">
        <w:rPr>
          <w:rFonts w:ascii="Times New Roman" w:hAnsi="Times New Roman" w:cs="Times New Roman"/>
          <w:b/>
          <w:sz w:val="24"/>
          <w:szCs w:val="24"/>
        </w:rPr>
        <w:t>бюджетной и налоговой политики МО СП «</w:t>
      </w:r>
      <w:proofErr w:type="spellStart"/>
      <w:r w:rsidRPr="00910EB7">
        <w:rPr>
          <w:rFonts w:ascii="Times New Roman" w:hAnsi="Times New Roman" w:cs="Times New Roman"/>
          <w:b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B7">
        <w:rPr>
          <w:rFonts w:ascii="Times New Roman" w:hAnsi="Times New Roman" w:cs="Times New Roman"/>
          <w:b/>
          <w:sz w:val="24"/>
          <w:szCs w:val="24"/>
        </w:rPr>
        <w:t>на 2019-2021 годы</w:t>
      </w: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B7" w:rsidRPr="00910EB7" w:rsidRDefault="00910EB7" w:rsidP="00910EB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10EB7" w:rsidRPr="00910EB7" w:rsidRDefault="00910EB7" w:rsidP="00910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>Основные направления бюджетной и налоговой политики МО СП «</w:t>
      </w:r>
      <w:proofErr w:type="spellStart"/>
      <w:r w:rsidRPr="00910EB7">
        <w:rPr>
          <w:bCs/>
          <w:sz w:val="24"/>
          <w:szCs w:val="24"/>
        </w:rPr>
        <w:t>Большекударинское</w:t>
      </w:r>
      <w:proofErr w:type="spellEnd"/>
      <w:r w:rsidRPr="00910EB7">
        <w:rPr>
          <w:bCs/>
          <w:sz w:val="24"/>
          <w:szCs w:val="24"/>
        </w:rPr>
        <w:t>»  на 2019 - 2021 годы (далее – Основные направления бюджетной и налоговой политики) подготовлены в соответствии с бюджетным законодательством Российской Федерации и Республики Бурятия в целях составления проекта местного бюджета на 2019 год и на плановый период 2020 и 2021 годов.</w:t>
      </w:r>
    </w:p>
    <w:p w:rsidR="00910EB7" w:rsidRPr="00910EB7" w:rsidRDefault="00910EB7" w:rsidP="00910EB7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EB7">
        <w:rPr>
          <w:rFonts w:ascii="Times New Roman" w:hAnsi="Times New Roman" w:cs="Times New Roman"/>
          <w:bCs/>
          <w:sz w:val="24"/>
          <w:szCs w:val="24"/>
        </w:rPr>
        <w:tab/>
        <w:t>При подготовке Основных направлений бюджетной и налоговой политики были учтены основные направления бюджетной и налоговой политики Республики Бурятия на 2019 и плановый период 2020 и 2021 годы, утвержденных Распоряжением Правительства Республики Бурятия от 02.10.2018 №561-р.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 xml:space="preserve">Целями бюджетной и налоговой политики на 2019 год и на плановый период 2020 и 2021 годов являются: 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sz w:val="24"/>
          <w:szCs w:val="24"/>
        </w:rPr>
        <w:t xml:space="preserve">- </w:t>
      </w:r>
      <w:r w:rsidRPr="00910EB7">
        <w:rPr>
          <w:bCs/>
          <w:sz w:val="24"/>
          <w:szCs w:val="24"/>
        </w:rPr>
        <w:t>обеспечение устойчивости и сбалансированности бюджета МО СП «</w:t>
      </w:r>
      <w:proofErr w:type="spellStart"/>
      <w:r w:rsidRPr="00910EB7">
        <w:rPr>
          <w:bCs/>
          <w:sz w:val="24"/>
          <w:szCs w:val="24"/>
        </w:rPr>
        <w:t>Большекударинское</w:t>
      </w:r>
      <w:proofErr w:type="spellEnd"/>
      <w:r w:rsidRPr="00910EB7">
        <w:rPr>
          <w:bCs/>
          <w:sz w:val="24"/>
          <w:szCs w:val="24"/>
        </w:rPr>
        <w:t xml:space="preserve">»  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sz w:val="24"/>
          <w:szCs w:val="24"/>
        </w:rPr>
      </w:pPr>
      <w:r w:rsidRPr="00910EB7">
        <w:rPr>
          <w:sz w:val="24"/>
          <w:szCs w:val="24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sz w:val="24"/>
          <w:szCs w:val="24"/>
        </w:rPr>
      </w:pPr>
      <w:r w:rsidRPr="00910EB7">
        <w:rPr>
          <w:sz w:val="24"/>
          <w:szCs w:val="24"/>
        </w:rPr>
        <w:t>- совершенствование межбюджетных отношений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sz w:val="24"/>
          <w:szCs w:val="24"/>
        </w:rPr>
      </w:pPr>
      <w:r w:rsidRPr="00910EB7">
        <w:rPr>
          <w:sz w:val="24"/>
          <w:szCs w:val="24"/>
        </w:rPr>
        <w:t xml:space="preserve">- </w:t>
      </w:r>
      <w:r w:rsidRPr="00910EB7">
        <w:rPr>
          <w:color w:val="000000"/>
          <w:sz w:val="24"/>
          <w:szCs w:val="24"/>
          <w:shd w:val="clear" w:color="auto" w:fill="FFFFFF"/>
        </w:rPr>
        <w:t xml:space="preserve">обеспечение необходимого уровня доходов бюджета </w:t>
      </w:r>
      <w:r w:rsidRPr="00910EB7">
        <w:rPr>
          <w:bCs/>
          <w:sz w:val="24"/>
          <w:szCs w:val="24"/>
        </w:rPr>
        <w:t>МО СП «</w:t>
      </w:r>
      <w:proofErr w:type="spellStart"/>
      <w:r w:rsidRPr="00910EB7">
        <w:rPr>
          <w:bCs/>
          <w:sz w:val="24"/>
          <w:szCs w:val="24"/>
        </w:rPr>
        <w:t>Большекударинское</w:t>
      </w:r>
      <w:proofErr w:type="spellEnd"/>
      <w:r w:rsidRPr="00910EB7">
        <w:rPr>
          <w:bCs/>
          <w:sz w:val="24"/>
          <w:szCs w:val="24"/>
        </w:rPr>
        <w:t xml:space="preserve">» </w:t>
      </w:r>
      <w:r w:rsidRPr="00910EB7">
        <w:rPr>
          <w:color w:val="000000"/>
          <w:sz w:val="24"/>
          <w:szCs w:val="24"/>
          <w:shd w:val="clear" w:color="auto" w:fill="FFFFFF"/>
        </w:rPr>
        <w:t>для поддержания сбалансированности бюджетной системы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sz w:val="24"/>
          <w:szCs w:val="24"/>
        </w:rPr>
      </w:pPr>
    </w:p>
    <w:p w:rsidR="00910EB7" w:rsidRPr="00910EB7" w:rsidRDefault="00910EB7" w:rsidP="00910EB7">
      <w:pPr>
        <w:pStyle w:val="11"/>
        <w:widowControl/>
        <w:spacing w:line="240" w:lineRule="auto"/>
        <w:ind w:left="426" w:firstLine="0"/>
        <w:jc w:val="center"/>
        <w:rPr>
          <w:b/>
          <w:sz w:val="24"/>
          <w:szCs w:val="24"/>
        </w:rPr>
      </w:pPr>
    </w:p>
    <w:p w:rsidR="00910EB7" w:rsidRPr="00910EB7" w:rsidRDefault="00910EB7" w:rsidP="00910EB7">
      <w:pPr>
        <w:pStyle w:val="11"/>
        <w:widowControl/>
        <w:spacing w:line="240" w:lineRule="auto"/>
        <w:ind w:left="426" w:firstLine="0"/>
        <w:jc w:val="center"/>
        <w:rPr>
          <w:sz w:val="24"/>
          <w:szCs w:val="24"/>
        </w:rPr>
      </w:pPr>
      <w:r w:rsidRPr="00910EB7">
        <w:rPr>
          <w:sz w:val="24"/>
          <w:szCs w:val="24"/>
        </w:rPr>
        <w:t xml:space="preserve"> Задачи бюджетной политики на 2019-2021 годы</w:t>
      </w:r>
    </w:p>
    <w:p w:rsidR="00910EB7" w:rsidRPr="00910EB7" w:rsidRDefault="00910EB7" w:rsidP="00910EB7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0EB7" w:rsidRPr="00910EB7" w:rsidRDefault="00910EB7" w:rsidP="00910EB7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- обеспечение долгосрочной сбалансированности и устойчивости бюджетной системы при безусловном исполнении всех социальных обязательств перед населением сельского поселения и выполнения задач в соответствии с установленными полномочиями;</w:t>
      </w:r>
    </w:p>
    <w:p w:rsidR="00910EB7" w:rsidRPr="00910EB7" w:rsidRDefault="00910EB7" w:rsidP="00910EB7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10EB7">
        <w:rPr>
          <w:rFonts w:ascii="Times New Roman" w:hAnsi="Times New Roman" w:cs="Times New Roman"/>
          <w:sz w:val="24"/>
          <w:szCs w:val="24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910EB7" w:rsidRPr="00910EB7" w:rsidRDefault="00910EB7" w:rsidP="00910EB7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- реализация мероприятий по увеличению поступлений налоговых и неналоговых доходов и сокращению задолженности по платежам в бюджет сельского поселения;</w:t>
      </w:r>
    </w:p>
    <w:p w:rsidR="00910EB7" w:rsidRPr="00910EB7" w:rsidRDefault="00910EB7" w:rsidP="00910EB7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управления муниципальной собственностью с целью увеличения доходов от ее использования;</w:t>
      </w:r>
    </w:p>
    <w:p w:rsidR="00910EB7" w:rsidRPr="00910EB7" w:rsidRDefault="00910EB7" w:rsidP="00910EB7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- и</w:t>
      </w:r>
      <w:r w:rsidRPr="00910EB7">
        <w:rPr>
          <w:rFonts w:ascii="Times New Roman" w:eastAsia="Calibri" w:hAnsi="Times New Roman" w:cs="Times New Roman"/>
          <w:sz w:val="24"/>
          <w:szCs w:val="24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910EB7" w:rsidRPr="00910EB7" w:rsidRDefault="00910EB7" w:rsidP="00910EB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10EB7">
        <w:rPr>
          <w:rFonts w:ascii="Times New Roman" w:eastAsia="Calibri" w:hAnsi="Times New Roman" w:cs="Times New Roman"/>
          <w:sz w:val="24"/>
          <w:szCs w:val="24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910EB7" w:rsidRPr="00910EB7" w:rsidRDefault="00910EB7" w:rsidP="00910EB7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EB7">
        <w:rPr>
          <w:rFonts w:ascii="Times New Roman" w:eastAsia="Calibri" w:hAnsi="Times New Roman" w:cs="Times New Roman"/>
          <w:sz w:val="24"/>
          <w:szCs w:val="24"/>
        </w:rPr>
        <w:t>- повышение доступности и качества муниципальных услуг, оказываемых муниципальными учреждениями;</w:t>
      </w:r>
    </w:p>
    <w:p w:rsidR="00910EB7" w:rsidRPr="00910EB7" w:rsidRDefault="00910EB7" w:rsidP="00910EB7">
      <w:pPr>
        <w:tabs>
          <w:tab w:val="left" w:pos="993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EB7">
        <w:rPr>
          <w:rFonts w:ascii="Times New Roman" w:eastAsia="Calibri" w:hAnsi="Times New Roman" w:cs="Times New Roman"/>
          <w:sz w:val="24"/>
          <w:szCs w:val="24"/>
        </w:rPr>
        <w:t>- обеспечение прозрачности муниципальных финансов и открытости бюджета для граждан.</w:t>
      </w:r>
    </w:p>
    <w:p w:rsidR="00910EB7" w:rsidRPr="00910EB7" w:rsidRDefault="00910EB7" w:rsidP="00910EB7">
      <w:pPr>
        <w:pStyle w:val="11"/>
        <w:widowControl/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910EB7">
        <w:rPr>
          <w:sz w:val="24"/>
          <w:szCs w:val="24"/>
        </w:rPr>
        <w:t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закупок, в том числе вопросы, регулирующие муниципальный финансовый контроль и контроль в сфере закупок.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 xml:space="preserve">- не включать в контракты условия авансирования; 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 xml:space="preserve">- в обязательном порядке устанавливать обеспечение исполнения контракта; 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>- устанавливать гарантийные обязательства поставщика (подрядчика, исполнителя);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 xml:space="preserve">Необходимо обеспечить осуществление ведомственного </w:t>
      </w:r>
      <w:proofErr w:type="gramStart"/>
      <w:r w:rsidRPr="00910EB7">
        <w:rPr>
          <w:bCs/>
          <w:sz w:val="24"/>
          <w:szCs w:val="24"/>
        </w:rPr>
        <w:t>контроля за</w:t>
      </w:r>
      <w:proofErr w:type="gramEnd"/>
      <w:r w:rsidRPr="00910EB7">
        <w:rPr>
          <w:bCs/>
          <w:sz w:val="24"/>
          <w:szCs w:val="24"/>
        </w:rPr>
        <w:t xml:space="preserve"> подведомственными заказчиками по соблюдению ими законодательства о контрактной системе, а заказчикам - контроль за исполнением поставщиком (подрядчиком, исполнителем) условий контракта.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sz w:val="24"/>
          <w:szCs w:val="24"/>
        </w:rPr>
      </w:pPr>
      <w:proofErr w:type="gramStart"/>
      <w:r w:rsidRPr="00910EB7">
        <w:rPr>
          <w:sz w:val="24"/>
          <w:szCs w:val="24"/>
        </w:rPr>
        <w:t>Для</w:t>
      </w:r>
      <w:proofErr w:type="gramEnd"/>
      <w:r w:rsidRPr="00910EB7">
        <w:rPr>
          <w:sz w:val="24"/>
          <w:szCs w:val="24"/>
        </w:rPr>
        <w:t xml:space="preserve"> </w:t>
      </w:r>
      <w:proofErr w:type="gramStart"/>
      <w:r w:rsidRPr="00910EB7">
        <w:rPr>
          <w:sz w:val="24"/>
          <w:szCs w:val="24"/>
        </w:rPr>
        <w:t>повышение</w:t>
      </w:r>
      <w:proofErr w:type="gramEnd"/>
      <w:r w:rsidRPr="00910EB7">
        <w:rPr>
          <w:sz w:val="24"/>
          <w:szCs w:val="24"/>
        </w:rPr>
        <w:t xml:space="preserve"> прозрачности и открытости бюджетного процесса в </w:t>
      </w:r>
      <w:r w:rsidRPr="00910EB7">
        <w:rPr>
          <w:bCs/>
          <w:sz w:val="24"/>
          <w:szCs w:val="24"/>
        </w:rPr>
        <w:t>МО СП «</w:t>
      </w:r>
      <w:proofErr w:type="spellStart"/>
      <w:r w:rsidRPr="00910EB7">
        <w:rPr>
          <w:bCs/>
          <w:sz w:val="24"/>
          <w:szCs w:val="24"/>
        </w:rPr>
        <w:t>Большекударинское</w:t>
      </w:r>
      <w:proofErr w:type="spellEnd"/>
      <w:r w:rsidRPr="00910EB7">
        <w:rPr>
          <w:sz w:val="24"/>
          <w:szCs w:val="24"/>
        </w:rPr>
        <w:t xml:space="preserve"> в 2019 году и плановый период 2020-2021 годов  продолжится реализация своевременной публикации бюджетных процессов.</w:t>
      </w:r>
    </w:p>
    <w:p w:rsidR="00910EB7" w:rsidRPr="00910EB7" w:rsidRDefault="00910EB7" w:rsidP="00910EB7">
      <w:pPr>
        <w:tabs>
          <w:tab w:val="left" w:pos="993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EB7" w:rsidRPr="00910EB7" w:rsidRDefault="00910EB7" w:rsidP="00910EB7">
      <w:pPr>
        <w:pStyle w:val="11"/>
        <w:widowControl/>
        <w:spacing w:line="240" w:lineRule="auto"/>
        <w:ind w:firstLine="426"/>
        <w:rPr>
          <w:sz w:val="24"/>
          <w:szCs w:val="24"/>
        </w:rPr>
      </w:pPr>
    </w:p>
    <w:p w:rsidR="00910EB7" w:rsidRPr="00910EB7" w:rsidRDefault="00910EB7" w:rsidP="00910EB7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 xml:space="preserve"> </w:t>
      </w:r>
      <w:r w:rsidRPr="00910EB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налоговой политики в </w:t>
      </w:r>
      <w:r w:rsidRPr="00910EB7">
        <w:rPr>
          <w:rFonts w:ascii="Times New Roman" w:hAnsi="Times New Roman" w:cs="Times New Roman"/>
          <w:bCs/>
          <w:sz w:val="24"/>
          <w:szCs w:val="24"/>
        </w:rPr>
        <w:t>МО СП «</w:t>
      </w:r>
      <w:proofErr w:type="spellStart"/>
      <w:r w:rsidRPr="00910EB7">
        <w:rPr>
          <w:rFonts w:ascii="Times New Roman" w:hAnsi="Times New Roman" w:cs="Times New Roman"/>
          <w:bCs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10EB7">
        <w:rPr>
          <w:rFonts w:ascii="Times New Roman" w:hAnsi="Times New Roman" w:cs="Times New Roman"/>
          <w:color w:val="000000"/>
          <w:sz w:val="24"/>
          <w:szCs w:val="24"/>
        </w:rPr>
        <w:t>на 2019-2021 годы определены</w:t>
      </w:r>
      <w:proofErr w:type="gramStart"/>
      <w:r w:rsidRPr="00910EB7">
        <w:rPr>
          <w:rFonts w:ascii="Times New Roman" w:hAnsi="Times New Roman" w:cs="Times New Roman"/>
          <w:color w:val="000000"/>
          <w:sz w:val="24"/>
          <w:szCs w:val="24"/>
        </w:rPr>
        <w:t>:.</w:t>
      </w:r>
      <w:proofErr w:type="gramEnd"/>
    </w:p>
    <w:p w:rsidR="00910EB7" w:rsidRPr="00910EB7" w:rsidRDefault="00910EB7" w:rsidP="00910EB7">
      <w:pPr>
        <w:rPr>
          <w:rFonts w:ascii="Times New Roman" w:hAnsi="Times New Roman" w:cs="Times New Roman"/>
          <w:sz w:val="24"/>
          <w:szCs w:val="24"/>
        </w:rPr>
      </w:pPr>
    </w:p>
    <w:p w:rsidR="00910EB7" w:rsidRPr="00910EB7" w:rsidRDefault="00910EB7" w:rsidP="00910EB7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 w:rsidRPr="00910EB7">
        <w:rPr>
          <w:bCs/>
          <w:sz w:val="24"/>
          <w:szCs w:val="24"/>
        </w:rPr>
        <w:t>Целью налоговой  политики на 2019 год и на плановый период 2020 и 2021 годов является обеспечение устойчивости и сбалансированности бюджета МО СП «</w:t>
      </w:r>
      <w:proofErr w:type="spellStart"/>
      <w:r w:rsidRPr="00910EB7">
        <w:rPr>
          <w:bCs/>
          <w:sz w:val="24"/>
          <w:szCs w:val="24"/>
        </w:rPr>
        <w:t>Большекударинское</w:t>
      </w:r>
      <w:proofErr w:type="spellEnd"/>
      <w:r w:rsidRPr="00910EB7">
        <w:rPr>
          <w:bCs/>
          <w:sz w:val="24"/>
          <w:szCs w:val="24"/>
        </w:rPr>
        <w:t xml:space="preserve">» </w:t>
      </w:r>
    </w:p>
    <w:p w:rsidR="00910EB7" w:rsidRPr="00910EB7" w:rsidRDefault="00910EB7" w:rsidP="00910E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В 2019 году и плановом периоде 2020</w:t>
      </w:r>
      <w:r w:rsidRPr="00910EB7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910EB7">
        <w:rPr>
          <w:rFonts w:ascii="Times New Roman" w:hAnsi="Times New Roman" w:cs="Times New Roman"/>
          <w:sz w:val="24"/>
          <w:szCs w:val="24"/>
        </w:rPr>
        <w:t>2021 годов предстоит решить следующие задачи:</w:t>
      </w:r>
    </w:p>
    <w:p w:rsidR="00910EB7" w:rsidRPr="00910EB7" w:rsidRDefault="00910EB7" w:rsidP="00910E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lastRenderedPageBreak/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910EB7" w:rsidRPr="00910EB7" w:rsidRDefault="00910EB7" w:rsidP="00910E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 с целью увеличения доходов от ее использования;</w:t>
      </w:r>
    </w:p>
    <w:p w:rsidR="00910EB7" w:rsidRPr="00910EB7" w:rsidRDefault="00910EB7" w:rsidP="00910E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910EB7" w:rsidRPr="00910EB7" w:rsidRDefault="00910EB7" w:rsidP="00910E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Налоговая политика органов местного самоуправления поселения будет ориентирована на реализацию изменений налогового законодательства</w:t>
      </w:r>
      <w:r w:rsidRPr="00910E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нацелена на увеличение уровня собираемости налоговых доходов, сокращение задолженности в бюджет </w:t>
      </w:r>
      <w:r w:rsidRPr="00910EB7">
        <w:rPr>
          <w:rFonts w:ascii="Times New Roman" w:hAnsi="Times New Roman" w:cs="Times New Roman"/>
          <w:sz w:val="24"/>
          <w:szCs w:val="24"/>
        </w:rPr>
        <w:t>поселения.</w:t>
      </w:r>
    </w:p>
    <w:p w:rsidR="00910EB7" w:rsidRPr="00910EB7" w:rsidRDefault="00910EB7" w:rsidP="0091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Основным источником роста доходов в период 2019-2021 годов, как и в предыдущие годы,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910EB7" w:rsidRPr="00910EB7" w:rsidRDefault="00910EB7" w:rsidP="0091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910EB7" w:rsidRPr="00910EB7" w:rsidRDefault="00910EB7" w:rsidP="00910E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E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имущественных и земельных отношений в поселении в целях обеспечения</w:t>
      </w:r>
      <w:r w:rsidRPr="00910EB7">
        <w:rPr>
          <w:rFonts w:ascii="Times New Roman" w:hAnsi="Times New Roman" w:cs="Times New Roman"/>
          <w:bCs/>
          <w:sz w:val="24"/>
          <w:szCs w:val="24"/>
        </w:rPr>
        <w:t xml:space="preserve"> полноты, достоверности и актуальности базы для исчисления местных налогов</w:t>
      </w:r>
      <w:r w:rsidRPr="00910E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предстоит решить следующие задачи:</w:t>
      </w:r>
    </w:p>
    <w:p w:rsidR="00910EB7" w:rsidRPr="00910EB7" w:rsidRDefault="00910EB7" w:rsidP="00910EB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</w:t>
      </w:r>
      <w:r w:rsidRPr="00910EB7">
        <w:rPr>
          <w:rFonts w:ascii="Times New Roman" w:hAnsi="Times New Roman" w:cs="Times New Roman"/>
          <w:sz w:val="24"/>
          <w:szCs w:val="24"/>
        </w:rPr>
        <w:t xml:space="preserve"> мероприятий по осуществлению земельного </w:t>
      </w:r>
      <w:proofErr w:type="gramStart"/>
      <w:r w:rsidRPr="00910E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0EB7">
        <w:rPr>
          <w:rFonts w:ascii="Times New Roman" w:hAnsi="Times New Roman" w:cs="Times New Roman"/>
          <w:sz w:val="24"/>
          <w:szCs w:val="24"/>
        </w:rP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910EB7" w:rsidRPr="00910EB7" w:rsidRDefault="00910EB7" w:rsidP="00910EB7">
      <w:pPr>
        <w:pStyle w:val="11"/>
        <w:widowControl/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910EB7">
        <w:rPr>
          <w:sz w:val="24"/>
          <w:szCs w:val="24"/>
        </w:rPr>
        <w:t xml:space="preserve">- </w:t>
      </w:r>
      <w:r w:rsidRPr="00910EB7">
        <w:rPr>
          <w:bCs/>
          <w:sz w:val="24"/>
          <w:szCs w:val="24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910EB7" w:rsidRPr="00910EB7" w:rsidRDefault="00910EB7" w:rsidP="00910EB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EB7">
        <w:rPr>
          <w:rFonts w:ascii="Times New Roman" w:hAnsi="Times New Roman" w:cs="Times New Roman"/>
          <w:color w:val="000000"/>
          <w:sz w:val="24"/>
          <w:szCs w:val="24"/>
        </w:rPr>
        <w:t>- дальнейшее совершенствование налогового администрирования, направленное на качественное прогнозирование доходов бюджета и выполнение в полном объеме утвержденных годовых назначений по доходам;</w:t>
      </w:r>
    </w:p>
    <w:p w:rsidR="00910EB7" w:rsidRPr="00910EB7" w:rsidRDefault="00910EB7" w:rsidP="00910E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повышению эффективности управления муниципальной собственностью и росту доходов от ее использования</w:t>
      </w:r>
    </w:p>
    <w:p w:rsidR="00910EB7" w:rsidRPr="00910EB7" w:rsidRDefault="00910EB7" w:rsidP="00910EB7">
      <w:pPr>
        <w:pStyle w:val="11"/>
        <w:widowControl/>
        <w:spacing w:line="240" w:lineRule="auto"/>
        <w:ind w:firstLine="426"/>
        <w:jc w:val="center"/>
        <w:rPr>
          <w:b/>
          <w:sz w:val="24"/>
          <w:szCs w:val="24"/>
        </w:rPr>
      </w:pPr>
    </w:p>
    <w:p w:rsidR="00910EB7" w:rsidRPr="00910EB7" w:rsidRDefault="00910EB7" w:rsidP="00910E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EB7">
        <w:rPr>
          <w:rFonts w:ascii="Times New Roman" w:hAnsi="Times New Roman" w:cs="Times New Roman"/>
          <w:sz w:val="24"/>
          <w:szCs w:val="24"/>
        </w:rPr>
        <w:t>В целях обеспечения сбалансированности бюджета МО СП «</w:t>
      </w:r>
      <w:proofErr w:type="spellStart"/>
      <w:r w:rsidRPr="00910EB7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sz w:val="24"/>
          <w:szCs w:val="24"/>
        </w:rPr>
        <w:t>»  в рассматриваемом периоде будет реализован комплекс мер, направленных на мобилизацию доходов, оптимизацию расходов. Налоговая политика органа местного самоуправления сельского поселения будет ориентирована на реализацию изменений налогового законодательства</w:t>
      </w:r>
      <w:r w:rsidRPr="00910E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нацелена на увеличение уровня собираемости налоговых доходов, сокращение задолженности в бюджет</w:t>
      </w:r>
      <w:r w:rsidRPr="00910EB7">
        <w:rPr>
          <w:rFonts w:ascii="Times New Roman" w:hAnsi="Times New Roman" w:cs="Times New Roman"/>
          <w:sz w:val="24"/>
          <w:szCs w:val="24"/>
        </w:rPr>
        <w:t xml:space="preserve"> МО СП "</w:t>
      </w:r>
      <w:proofErr w:type="spellStart"/>
      <w:r w:rsidRPr="00910EB7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10EB7">
        <w:rPr>
          <w:rFonts w:ascii="Times New Roman" w:hAnsi="Times New Roman" w:cs="Times New Roman"/>
          <w:sz w:val="24"/>
          <w:szCs w:val="24"/>
        </w:rPr>
        <w:t>".</w:t>
      </w:r>
    </w:p>
    <w:p w:rsidR="00910EB7" w:rsidRPr="00910EB7" w:rsidRDefault="00910EB7" w:rsidP="00910EB7">
      <w:pPr>
        <w:rPr>
          <w:rFonts w:ascii="Times New Roman" w:hAnsi="Times New Roman" w:cs="Times New Roman"/>
          <w:sz w:val="24"/>
          <w:szCs w:val="24"/>
        </w:rPr>
      </w:pPr>
    </w:p>
    <w:p w:rsidR="00910EB7" w:rsidRPr="00910EB7" w:rsidRDefault="00910EB7" w:rsidP="00910EB7">
      <w:pPr>
        <w:rPr>
          <w:rFonts w:ascii="Times New Roman" w:hAnsi="Times New Roman" w:cs="Times New Roman"/>
          <w:sz w:val="24"/>
          <w:szCs w:val="24"/>
        </w:rPr>
      </w:pPr>
    </w:p>
    <w:p w:rsidR="00273536" w:rsidRPr="00910EB7" w:rsidRDefault="00273536">
      <w:pPr>
        <w:rPr>
          <w:rFonts w:ascii="Times New Roman" w:hAnsi="Times New Roman" w:cs="Times New Roman"/>
          <w:sz w:val="24"/>
          <w:szCs w:val="24"/>
        </w:rPr>
      </w:pPr>
    </w:p>
    <w:sectPr w:rsidR="00273536" w:rsidRPr="0091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6"/>
    <w:rsid w:val="00273536"/>
    <w:rsid w:val="00692EC6"/>
    <w:rsid w:val="00910EB7"/>
    <w:rsid w:val="00B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1"/>
    <w:rsid w:val="00910EB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1"/>
    <w:rsid w:val="00910EB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2018-11-19T06:00:00Z</dcterms:created>
  <dcterms:modified xsi:type="dcterms:W3CDTF">2018-11-19T06:35:00Z</dcterms:modified>
</cp:coreProperties>
</file>