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C7" w:rsidRPr="00666DB7" w:rsidRDefault="009306C7" w:rsidP="00666DB7">
      <w:pPr>
        <w:widowControl w:val="0"/>
        <w:tabs>
          <w:tab w:val="left" w:pos="183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9306C7" w:rsidRPr="0092422E" w:rsidRDefault="009306C7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МУНИЦИПАЛЬНОЕ КАЗЕННОЕ УЧРЕЖДЕНИЕ</w:t>
      </w:r>
    </w:p>
    <w:p w:rsidR="009306C7" w:rsidRPr="0092422E" w:rsidRDefault="009306C7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9306C7" w:rsidRPr="0092422E" w:rsidRDefault="009306C7" w:rsidP="00666D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КЯХТИНСКОГО РАЙОНА  РЕСПУБЛИКИ БУРЯТИЯ</w:t>
      </w:r>
    </w:p>
    <w:p w:rsidR="009306C7" w:rsidRPr="00666DB7" w:rsidRDefault="009306C7" w:rsidP="00666DB7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РЕШЕНИЕ</w:t>
      </w:r>
    </w:p>
    <w:p w:rsidR="009306C7" w:rsidRPr="000A0B7E" w:rsidRDefault="009306C7" w:rsidP="00666DB7">
      <w:pPr>
        <w:tabs>
          <w:tab w:val="left" w:pos="187"/>
        </w:tabs>
        <w:rPr>
          <w:b/>
          <w:sz w:val="24"/>
          <w:szCs w:val="24"/>
        </w:rPr>
      </w:pPr>
    </w:p>
    <w:p w:rsidR="009306C7" w:rsidRDefault="009306C7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30.05.2018г.</w:t>
      </w:r>
    </w:p>
    <w:p w:rsidR="009306C7" w:rsidRDefault="009306C7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п.Октябрьский</w:t>
      </w:r>
      <w:proofErr w:type="spellEnd"/>
    </w:p>
    <w:p w:rsidR="009306C7" w:rsidRPr="008514ED" w:rsidRDefault="009306C7" w:rsidP="00666DB7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 1-24</w:t>
      </w:r>
      <w:r w:rsidRPr="00666DB7">
        <w:rPr>
          <w:sz w:val="28"/>
          <w:szCs w:val="28"/>
        </w:rPr>
        <w:t xml:space="preserve">С                            </w:t>
      </w: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Pr="008067CA" w:rsidRDefault="009306C7" w:rsidP="008067CA">
      <w:pPr>
        <w:rPr>
          <w:b/>
          <w:bCs/>
          <w:sz w:val="24"/>
          <w:szCs w:val="24"/>
        </w:rPr>
      </w:pPr>
      <w:r w:rsidRPr="008067CA">
        <w:rPr>
          <w:b/>
          <w:bCs/>
          <w:sz w:val="24"/>
          <w:szCs w:val="24"/>
        </w:rPr>
        <w:t>«Об исполнении бюджета муниципального  образования</w:t>
      </w:r>
    </w:p>
    <w:p w:rsidR="009306C7" w:rsidRPr="008067CA" w:rsidRDefault="009306C7" w:rsidP="008067CA">
      <w:pPr>
        <w:rPr>
          <w:b/>
          <w:bCs/>
          <w:sz w:val="24"/>
          <w:szCs w:val="24"/>
        </w:rPr>
      </w:pPr>
      <w:r w:rsidRPr="008067CA">
        <w:rPr>
          <w:b/>
          <w:bCs/>
          <w:sz w:val="24"/>
          <w:szCs w:val="24"/>
        </w:rPr>
        <w:t>сельское поселение «</w:t>
      </w:r>
      <w:proofErr w:type="spellStart"/>
      <w:r w:rsidRPr="008067CA">
        <w:rPr>
          <w:b/>
          <w:bCs/>
          <w:sz w:val="24"/>
          <w:szCs w:val="24"/>
        </w:rPr>
        <w:t>Большекударинское</w:t>
      </w:r>
      <w:proofErr w:type="spellEnd"/>
      <w:r w:rsidRPr="008067CA">
        <w:rPr>
          <w:b/>
          <w:bCs/>
          <w:sz w:val="24"/>
          <w:szCs w:val="24"/>
        </w:rPr>
        <w:t>» за 2017 год</w:t>
      </w:r>
    </w:p>
    <w:p w:rsidR="009306C7" w:rsidRPr="008067CA" w:rsidRDefault="009306C7" w:rsidP="008067CA">
      <w:pPr>
        <w:pStyle w:val="aa"/>
        <w:spacing w:line="360" w:lineRule="auto"/>
        <w:jc w:val="both"/>
        <w:rPr>
          <w:sz w:val="24"/>
          <w:szCs w:val="24"/>
        </w:rPr>
      </w:pPr>
      <w:r w:rsidRPr="008067CA">
        <w:rPr>
          <w:sz w:val="24"/>
          <w:szCs w:val="24"/>
        </w:rPr>
        <w:t xml:space="preserve"> </w:t>
      </w:r>
    </w:p>
    <w:p w:rsidR="009306C7" w:rsidRPr="007F2304" w:rsidRDefault="009306C7" w:rsidP="008067CA">
      <w:pPr>
        <w:pStyle w:val="aa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>По результатам публичных слушаний по проекту отчета об исполнении бюджета муниципального образования СП «</w:t>
      </w:r>
      <w:proofErr w:type="spellStart"/>
      <w:r w:rsidRPr="007F2304">
        <w:rPr>
          <w:b w:val="0"/>
          <w:bCs w:val="0"/>
          <w:sz w:val="24"/>
          <w:szCs w:val="24"/>
        </w:rPr>
        <w:t>Большекударинское</w:t>
      </w:r>
      <w:proofErr w:type="spellEnd"/>
      <w:r w:rsidRPr="007F2304">
        <w:rPr>
          <w:b w:val="0"/>
          <w:bCs w:val="0"/>
          <w:sz w:val="24"/>
          <w:szCs w:val="24"/>
        </w:rPr>
        <w:t xml:space="preserve">» </w:t>
      </w:r>
      <w:r>
        <w:rPr>
          <w:b w:val="0"/>
          <w:bCs w:val="0"/>
          <w:sz w:val="24"/>
          <w:szCs w:val="24"/>
        </w:rPr>
        <w:t>за 2017</w:t>
      </w:r>
      <w:r w:rsidRPr="007F2304">
        <w:rPr>
          <w:b w:val="0"/>
          <w:bCs w:val="0"/>
          <w:sz w:val="24"/>
          <w:szCs w:val="24"/>
        </w:rPr>
        <w:t xml:space="preserve"> год и в соответствии со статьями 264.5, 264.6 Бюджетного кодекса Российской Федерации Совет депутатов</w:t>
      </w:r>
    </w:p>
    <w:p w:rsidR="009306C7" w:rsidRPr="007F2304" w:rsidRDefault="009306C7" w:rsidP="008067CA">
      <w:pPr>
        <w:rPr>
          <w:b/>
          <w:bCs/>
        </w:rPr>
      </w:pPr>
      <w:r w:rsidRPr="007F2304">
        <w:rPr>
          <w:b/>
          <w:bCs/>
        </w:rPr>
        <w:t>РЕШИЛ:</w:t>
      </w:r>
    </w:p>
    <w:p w:rsidR="009306C7" w:rsidRPr="007F2304" w:rsidRDefault="009306C7" w:rsidP="008067CA">
      <w:pPr>
        <w:rPr>
          <w:b/>
          <w:bCs/>
        </w:rPr>
      </w:pPr>
    </w:p>
    <w:p w:rsidR="009306C7" w:rsidRPr="007F2304" w:rsidRDefault="009306C7" w:rsidP="008067CA">
      <w:pPr>
        <w:spacing w:line="360" w:lineRule="auto"/>
        <w:ind w:right="-1"/>
        <w:jc w:val="both"/>
      </w:pPr>
      <w:r w:rsidRPr="007F2304">
        <w:tab/>
        <w:t>1.Утвердить отчет об исполнении бюджета муниципального образовани</w:t>
      </w:r>
      <w:r>
        <w:t>я МО «</w:t>
      </w:r>
      <w:proofErr w:type="spellStart"/>
      <w:r>
        <w:t>Большекударинское</w:t>
      </w:r>
      <w:proofErr w:type="spellEnd"/>
      <w:r>
        <w:t>»</w:t>
      </w:r>
      <w:r>
        <w:tab/>
        <w:t>на 2017</w:t>
      </w:r>
      <w:r w:rsidRPr="007F2304">
        <w:t xml:space="preserve"> год (далее – бюджет поселения) по доходам в сумме  </w:t>
      </w:r>
      <w:r>
        <w:t>5406,87475</w:t>
      </w:r>
      <w:r w:rsidRPr="007F2304">
        <w:t xml:space="preserve"> тыс. рублей, по расходам  в сумме    </w:t>
      </w:r>
      <w:r>
        <w:t>5304,10555</w:t>
      </w:r>
      <w:r w:rsidRPr="007F2304">
        <w:t xml:space="preserve"> тыс. рублей, с дефицитом  в сумме  </w:t>
      </w:r>
      <w:r>
        <w:t>102,76992</w:t>
      </w:r>
      <w:r w:rsidRPr="007F2304">
        <w:t xml:space="preserve"> тыс. рублей, со следующими показателями:</w:t>
      </w:r>
    </w:p>
    <w:tbl>
      <w:tblPr>
        <w:tblW w:w="9672" w:type="dxa"/>
        <w:tblLook w:val="0000" w:firstRow="0" w:lastRow="0" w:firstColumn="0" w:lastColumn="0" w:noHBand="0" w:noVBand="0"/>
      </w:tblPr>
      <w:tblGrid>
        <w:gridCol w:w="9672"/>
      </w:tblGrid>
      <w:tr w:rsidR="009306C7" w:rsidRPr="007F2304" w:rsidTr="008067CA">
        <w:trPr>
          <w:trHeight w:val="31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7F2304" w:rsidRDefault="009306C7" w:rsidP="00A679E6">
            <w:pPr>
              <w:pStyle w:val="ConsPlusNormal"/>
              <w:spacing w:line="360" w:lineRule="auto"/>
              <w:ind w:firstLine="694"/>
              <w:jc w:val="both"/>
            </w:pPr>
            <w:r w:rsidRPr="007F2304">
              <w:t>1) доходы бюджета поселения  по кодам классификации доходов бюджетов  согласно приложению №1;</w:t>
            </w:r>
          </w:p>
          <w:p w:rsidR="009306C7" w:rsidRPr="007F2304" w:rsidRDefault="009306C7" w:rsidP="00A679E6">
            <w:pPr>
              <w:spacing w:line="360" w:lineRule="auto"/>
              <w:ind w:left="-26" w:firstLine="720"/>
              <w:jc w:val="both"/>
            </w:pPr>
            <w:r w:rsidRPr="007F2304">
              <w:t>2) 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9306C7" w:rsidRPr="007F2304" w:rsidRDefault="009306C7" w:rsidP="008067CA">
      <w:pPr>
        <w:pStyle w:val="aa"/>
        <w:spacing w:line="360" w:lineRule="auto"/>
        <w:ind w:firstLine="720"/>
        <w:jc w:val="both"/>
        <w:outlineLvl w:val="0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>3) расходы по ведомственной структуре бюджета  поселений согласно приложению №3;</w:t>
      </w:r>
    </w:p>
    <w:p w:rsidR="009306C7" w:rsidRPr="007F2304" w:rsidRDefault="009306C7" w:rsidP="008067CA">
      <w:pPr>
        <w:pStyle w:val="aa"/>
        <w:spacing w:line="360" w:lineRule="auto"/>
        <w:ind w:firstLine="720"/>
        <w:jc w:val="both"/>
        <w:outlineLvl w:val="0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9306C7" w:rsidRPr="007F2304" w:rsidRDefault="009306C7" w:rsidP="008067CA">
      <w:pPr>
        <w:spacing w:line="360" w:lineRule="auto"/>
        <w:ind w:right="-1" w:firstLine="720"/>
        <w:jc w:val="both"/>
      </w:pPr>
      <w:r w:rsidRPr="007F2304">
        <w:t>5) 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</w:t>
      </w:r>
    </w:p>
    <w:p w:rsidR="009306C7" w:rsidRPr="007F2304" w:rsidRDefault="009306C7" w:rsidP="008067CA">
      <w:pPr>
        <w:pStyle w:val="aa"/>
        <w:spacing w:line="360" w:lineRule="auto"/>
        <w:ind w:right="-1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6)</w:t>
      </w:r>
      <w:r w:rsidRPr="007F2304">
        <w:rPr>
          <w:b w:val="0"/>
          <w:bCs w:val="0"/>
          <w:sz w:val="24"/>
          <w:szCs w:val="24"/>
        </w:rPr>
        <w:t>источников финансирования дефицита бюджета поселения по кодам классификации источников финансирования дефицитов бюджетов, соглас</w:t>
      </w:r>
      <w:r>
        <w:rPr>
          <w:b w:val="0"/>
          <w:bCs w:val="0"/>
          <w:sz w:val="24"/>
          <w:szCs w:val="24"/>
        </w:rPr>
        <w:t>но приложению № 6</w:t>
      </w:r>
    </w:p>
    <w:p w:rsidR="009306C7" w:rsidRPr="007F2304" w:rsidRDefault="009306C7" w:rsidP="008067CA">
      <w:pPr>
        <w:ind w:firstLine="708"/>
        <w:jc w:val="both"/>
      </w:pPr>
      <w:r w:rsidRPr="007F2304">
        <w:t>2.Настоящее Решение вступает в силу с момента  обнародования.</w:t>
      </w:r>
    </w:p>
    <w:p w:rsidR="009306C7" w:rsidRPr="007F2304" w:rsidRDefault="009306C7" w:rsidP="008067CA">
      <w:pPr>
        <w:ind w:left="-284"/>
      </w:pPr>
    </w:p>
    <w:p w:rsidR="009306C7" w:rsidRPr="007F2304" w:rsidRDefault="009306C7" w:rsidP="008067CA">
      <w:pPr>
        <w:ind w:left="-284"/>
      </w:pPr>
    </w:p>
    <w:p w:rsidR="009306C7" w:rsidRPr="007F2304" w:rsidRDefault="009306C7" w:rsidP="008067CA">
      <w:pPr>
        <w:ind w:left="-284"/>
      </w:pPr>
    </w:p>
    <w:p w:rsidR="009306C7" w:rsidRPr="007F2304" w:rsidRDefault="009306C7" w:rsidP="008067CA">
      <w:pPr>
        <w:jc w:val="center"/>
      </w:pPr>
      <w:r w:rsidRPr="007F2304">
        <w:t>Глава МО СП «</w:t>
      </w:r>
      <w:proofErr w:type="spellStart"/>
      <w:r w:rsidRPr="007F2304">
        <w:t>Большекударинское</w:t>
      </w:r>
      <w:proofErr w:type="spellEnd"/>
      <w:r w:rsidRPr="007F2304">
        <w:t>»</w:t>
      </w:r>
      <w:r w:rsidRPr="007F2304">
        <w:tab/>
      </w:r>
      <w:r w:rsidRPr="007F2304">
        <w:tab/>
        <w:t xml:space="preserve">      </w:t>
      </w:r>
      <w:r w:rsidRPr="007F2304">
        <w:tab/>
        <w:t xml:space="preserve">       </w:t>
      </w:r>
      <w:r>
        <w:t xml:space="preserve">                   </w:t>
      </w:r>
      <w:r w:rsidRPr="007F2304">
        <w:t xml:space="preserve">       </w:t>
      </w:r>
      <w:r>
        <w:t xml:space="preserve">Г.И </w:t>
      </w:r>
      <w:proofErr w:type="spellStart"/>
      <w:r>
        <w:t>Пылдоржиева</w:t>
      </w:r>
      <w:proofErr w:type="spellEnd"/>
    </w:p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1</w:t>
      </w:r>
    </w:p>
    <w:p w:rsidR="009306C7" w:rsidRPr="00AD687D" w:rsidRDefault="009306C7" w:rsidP="008067CA">
      <w:pPr>
        <w:jc w:val="right"/>
      </w:pPr>
      <w:r>
        <w:t>к проекту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lastRenderedPageBreak/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225904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225904">
        <w:rPr>
          <w:b w:val="0"/>
          <w:sz w:val="24"/>
          <w:szCs w:val="24"/>
        </w:rPr>
        <w:t>сельское поселение «</w:t>
      </w:r>
      <w:proofErr w:type="spellStart"/>
      <w:r w:rsidRPr="00225904">
        <w:rPr>
          <w:b w:val="0"/>
          <w:sz w:val="24"/>
          <w:szCs w:val="24"/>
        </w:rPr>
        <w:t>Большекударинское</w:t>
      </w:r>
      <w:proofErr w:type="spellEnd"/>
      <w:r w:rsidRPr="00225904">
        <w:rPr>
          <w:b w:val="0"/>
          <w:sz w:val="24"/>
          <w:szCs w:val="24"/>
        </w:rPr>
        <w:t>» за 2017 год»</w:t>
      </w:r>
    </w:p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tbl>
      <w:tblPr>
        <w:tblW w:w="960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35"/>
        <w:gridCol w:w="424"/>
        <w:gridCol w:w="2105"/>
        <w:gridCol w:w="4342"/>
        <w:gridCol w:w="1503"/>
      </w:tblGrid>
      <w:tr w:rsidR="009306C7" w:rsidRPr="006F7C07" w:rsidTr="008067CA">
        <w:trPr>
          <w:trHeight w:val="135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Доходы бюджета поселения по кодам классификации доходов бюджетов</w:t>
            </w:r>
          </w:p>
        </w:tc>
      </w:tr>
      <w:tr w:rsidR="009306C7" w:rsidRPr="006F7C07" w:rsidTr="008067CA">
        <w:trPr>
          <w:trHeight w:val="135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6F7C07" w:rsidRDefault="009306C7" w:rsidP="00A679E6">
            <w:pPr>
              <w:rPr>
                <w:b/>
                <w:bCs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6F7C07" w:rsidRDefault="009306C7" w:rsidP="00A679E6">
            <w:pPr>
              <w:rPr>
                <w:b/>
                <w:bCs/>
                <w:color w:val="000000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6F7C07" w:rsidRDefault="009306C7" w:rsidP="00A679E6">
            <w:pPr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06C7" w:rsidRPr="006F7C07" w:rsidTr="008067CA">
        <w:trPr>
          <w:trHeight w:val="135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Поступление за 2017 год, тыс. </w:t>
            </w:r>
            <w:proofErr w:type="spellStart"/>
            <w:r w:rsidRPr="006F7C07">
              <w:rPr>
                <w:color w:val="000000"/>
                <w:sz w:val="22"/>
                <w:szCs w:val="22"/>
              </w:rPr>
              <w:t>рубл</w:t>
            </w:r>
            <w:proofErr w:type="spellEnd"/>
            <w:r w:rsidRPr="006F7C0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доходов местного бюджета СП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8067CA">
        <w:trPr>
          <w:trHeight w:val="137"/>
        </w:trPr>
        <w:tc>
          <w:tcPr>
            <w:tcW w:w="81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ДОХОДЫ БЮДЖЕТА -ВСЕГО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5 406 874,75</w:t>
            </w:r>
          </w:p>
        </w:tc>
      </w:tr>
      <w:tr w:rsidR="009306C7" w:rsidRPr="006F7C07" w:rsidTr="008067CA">
        <w:trPr>
          <w:trHeight w:val="166"/>
        </w:trPr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923 554,92</w:t>
            </w:r>
          </w:p>
        </w:tc>
      </w:tr>
      <w:tr w:rsidR="009306C7" w:rsidRPr="006F7C07" w:rsidTr="008067CA">
        <w:trPr>
          <w:trHeight w:val="144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Межрайонная инспекция Федеральная налоговая служба по 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Кяхтинскому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right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883 556,91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50 921,67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50 921,67</w:t>
            </w:r>
          </w:p>
        </w:tc>
      </w:tr>
      <w:tr w:rsidR="009306C7" w:rsidRPr="006F7C07" w:rsidTr="008067CA">
        <w:trPr>
          <w:trHeight w:val="663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50 848,71</w:t>
            </w:r>
          </w:p>
        </w:tc>
      </w:tr>
      <w:tr w:rsidR="009306C7" w:rsidRPr="006F7C07" w:rsidTr="008067CA">
        <w:trPr>
          <w:trHeight w:val="893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1 01 02020 01 0000 110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58,50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14,46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4 596,90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4 596,90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1 05 03010 01 1000 110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4 573,50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1 05 03010 01 2100 110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23,40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828 038,34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40 869,79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40 869,79</w:t>
            </w:r>
          </w:p>
        </w:tc>
      </w:tr>
      <w:tr w:rsidR="009306C7" w:rsidRPr="006F7C07" w:rsidTr="008067CA">
        <w:trPr>
          <w:trHeight w:val="332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1 06 01030 10 1000 110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39 706,22</w:t>
            </w:r>
          </w:p>
        </w:tc>
      </w:tr>
      <w:tr w:rsidR="009306C7" w:rsidRPr="006F7C07" w:rsidTr="008067CA">
        <w:trPr>
          <w:trHeight w:val="461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1 06 01030 10 2100 110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1 163,57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787 168,55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222 575,01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222 575,01</w:t>
            </w:r>
          </w:p>
        </w:tc>
      </w:tr>
      <w:tr w:rsidR="009306C7" w:rsidRPr="006F7C07" w:rsidTr="008067CA">
        <w:trPr>
          <w:trHeight w:val="461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218 094,69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1 06 06033 10 2100 110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5 480,32</w:t>
            </w:r>
          </w:p>
        </w:tc>
      </w:tr>
      <w:tr w:rsidR="009306C7" w:rsidRPr="006F7C07" w:rsidTr="008067CA">
        <w:trPr>
          <w:trHeight w:val="461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1 06 06033 10 3000 110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-1 000,00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564 593,54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564 593,54</w:t>
            </w:r>
          </w:p>
        </w:tc>
      </w:tr>
      <w:tr w:rsidR="009306C7" w:rsidRPr="006F7C07" w:rsidTr="008067CA">
        <w:trPr>
          <w:trHeight w:val="461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1 06 06043 10 1000 110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546 788,01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1 06 06043 10 2100 110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17 805,53</w:t>
            </w:r>
          </w:p>
        </w:tc>
      </w:tr>
      <w:tr w:rsidR="009306C7" w:rsidRPr="006F7C07" w:rsidTr="008067CA">
        <w:trPr>
          <w:trHeight w:val="346"/>
        </w:trPr>
        <w:tc>
          <w:tcPr>
            <w:tcW w:w="81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lastRenderedPageBreak/>
              <w:t>МКУ Администрация МО СП "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Большекударинское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Кяхтинского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39 998,01</w:t>
            </w:r>
          </w:p>
        </w:tc>
      </w:tr>
      <w:tr w:rsidR="009306C7" w:rsidRPr="006F7C07" w:rsidTr="008067CA">
        <w:trPr>
          <w:trHeight w:val="367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1 11 00000 00 0000 000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39 600,00</w:t>
            </w:r>
          </w:p>
        </w:tc>
      </w:tr>
      <w:tr w:rsidR="009306C7" w:rsidRPr="006F7C07" w:rsidTr="008067CA">
        <w:trPr>
          <w:trHeight w:val="547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39 600,00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398,01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1 17 05000 00 0000 180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398,01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398,01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4 483 319,83</w:t>
            </w:r>
          </w:p>
        </w:tc>
      </w:tr>
      <w:tr w:rsidR="009306C7" w:rsidRPr="006F7C07" w:rsidTr="008067CA">
        <w:trPr>
          <w:trHeight w:val="144"/>
        </w:trPr>
        <w:tc>
          <w:tcPr>
            <w:tcW w:w="81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МКУ Администрация МО СП "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Большекударинское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Кяхтинского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4 484 893,83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4 484 893,83</w:t>
            </w:r>
          </w:p>
        </w:tc>
      </w:tr>
      <w:tr w:rsidR="009306C7" w:rsidRPr="006F7C07" w:rsidTr="008067CA">
        <w:trPr>
          <w:trHeight w:val="144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2 02 10000 00 0000 151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306C7" w:rsidRPr="006F7C07" w:rsidTr="008067CA">
        <w:trPr>
          <w:trHeight w:val="288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2 02 30000 00 0000 151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76 200,00</w:t>
            </w:r>
          </w:p>
        </w:tc>
      </w:tr>
      <w:tr w:rsidR="009306C7" w:rsidRPr="006F7C07" w:rsidTr="008067CA">
        <w:trPr>
          <w:trHeight w:val="39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2 02 35118 00 0000 151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76 200,00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2 02 35118 10 0000 151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76 200,00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2 02 90000 00 0000 151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4 405 693,83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2 02 90050 00 0000 151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4 405 693,83</w:t>
            </w:r>
          </w:p>
        </w:tc>
      </w:tr>
      <w:tr w:rsidR="009306C7" w:rsidRPr="006F7C07" w:rsidTr="008067CA">
        <w:trPr>
          <w:trHeight w:val="230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4 405 693,83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-1 574,00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2 19 00000 10 0000 151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</w:t>
            </w:r>
            <w:r w:rsidRPr="006F7C07">
              <w:rPr>
                <w:color w:val="000000"/>
                <w:sz w:val="22"/>
                <w:szCs w:val="22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lastRenderedPageBreak/>
              <w:t>-1 574,00</w:t>
            </w:r>
          </w:p>
        </w:tc>
      </w:tr>
      <w:tr w:rsidR="009306C7" w:rsidRPr="006F7C07" w:rsidTr="008067CA">
        <w:trPr>
          <w:trHeight w:val="346"/>
        </w:trPr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2 19 60010 10 0000 151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-1 574,00</w:t>
            </w:r>
          </w:p>
        </w:tc>
      </w:tr>
    </w:tbl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2</w:t>
      </w:r>
    </w:p>
    <w:p w:rsidR="009306C7" w:rsidRPr="00AD687D" w:rsidRDefault="009306C7" w:rsidP="008067CA">
      <w:pPr>
        <w:jc w:val="right"/>
      </w:pPr>
      <w:r>
        <w:t>к проекту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225904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225904">
        <w:rPr>
          <w:b w:val="0"/>
          <w:sz w:val="24"/>
          <w:szCs w:val="24"/>
        </w:rPr>
        <w:t>сельское поселение «</w:t>
      </w:r>
      <w:proofErr w:type="spellStart"/>
      <w:r w:rsidRPr="00225904">
        <w:rPr>
          <w:b w:val="0"/>
          <w:sz w:val="24"/>
          <w:szCs w:val="24"/>
        </w:rPr>
        <w:t>Большекударинское</w:t>
      </w:r>
      <w:proofErr w:type="spellEnd"/>
      <w:r w:rsidRPr="00225904">
        <w:rPr>
          <w:b w:val="0"/>
          <w:sz w:val="24"/>
          <w:szCs w:val="24"/>
        </w:rPr>
        <w:t>» за 2017 год»</w:t>
      </w:r>
    </w:p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2552"/>
        <w:gridCol w:w="5020"/>
        <w:gridCol w:w="1014"/>
      </w:tblGrid>
      <w:tr w:rsidR="009306C7" w:rsidRPr="006F7C07" w:rsidTr="00515743">
        <w:trPr>
          <w:trHeight w:val="88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Доходы бюджета поселения по кодам классификации доходов бюджетов</w:t>
            </w:r>
          </w:p>
        </w:tc>
      </w:tr>
      <w:tr w:rsidR="009306C7" w:rsidRPr="006F7C07" w:rsidTr="00515743">
        <w:trPr>
          <w:trHeight w:val="6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C7" w:rsidRPr="006F7C07" w:rsidRDefault="009306C7" w:rsidP="00A679E6">
            <w:pPr>
              <w:jc w:val="center"/>
            </w:pPr>
            <w:r w:rsidRPr="006F7C0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Поступление за 2017 год, тыс. </w:t>
            </w:r>
            <w:proofErr w:type="spellStart"/>
            <w:r w:rsidRPr="006F7C07">
              <w:rPr>
                <w:color w:val="000000"/>
                <w:sz w:val="22"/>
                <w:szCs w:val="22"/>
              </w:rPr>
              <w:t>рубл</w:t>
            </w:r>
            <w:proofErr w:type="spellEnd"/>
            <w:r w:rsidRPr="006F7C0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306C7" w:rsidRPr="006F7C07" w:rsidTr="00515743">
        <w:trPr>
          <w:trHeight w:val="276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доходов местн</w:t>
            </w:r>
            <w:r w:rsidRPr="006F7C07">
              <w:rPr>
                <w:color w:val="000000"/>
                <w:sz w:val="22"/>
                <w:szCs w:val="22"/>
              </w:rPr>
              <w:t>ого бюджета СП</w:t>
            </w: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515743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515743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6F7C07" w:rsidRDefault="009306C7" w:rsidP="00A679E6">
            <w:pPr>
              <w:rPr>
                <w:color w:val="000000"/>
              </w:rPr>
            </w:pPr>
          </w:p>
        </w:tc>
      </w:tr>
      <w:tr w:rsidR="009306C7" w:rsidRPr="006F7C07" w:rsidTr="00515743">
        <w:trPr>
          <w:trHeight w:val="345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ДОХОДЫ БЮДЖЕТА -ВСЕГО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5 406,87475</w:t>
            </w:r>
          </w:p>
        </w:tc>
      </w:tr>
      <w:tr w:rsidR="009306C7" w:rsidRPr="006F7C07" w:rsidTr="00515743">
        <w:trPr>
          <w:trHeight w:val="300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923,55492</w:t>
            </w:r>
          </w:p>
        </w:tc>
      </w:tr>
      <w:tr w:rsidR="009306C7" w:rsidRPr="006F7C07" w:rsidTr="00515743">
        <w:trPr>
          <w:trHeight w:val="300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Межрайонная инспекция Федеральная налоговая служба по 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Кяхтинскому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883,55691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50,92167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50,92167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4,59690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1 05 03010 01 0000 110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4,59690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828,03834</w:t>
            </w:r>
          </w:p>
        </w:tc>
      </w:tr>
      <w:tr w:rsidR="009306C7" w:rsidRPr="006F7C07" w:rsidTr="00515743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40,86979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787,16855</w:t>
            </w:r>
          </w:p>
        </w:tc>
      </w:tr>
      <w:tr w:rsidR="009306C7" w:rsidRPr="006F7C07" w:rsidTr="00515743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222,57501</w:t>
            </w:r>
          </w:p>
        </w:tc>
      </w:tr>
      <w:tr w:rsidR="009306C7" w:rsidRPr="006F7C07" w:rsidTr="00515743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564,59354</w:t>
            </w:r>
          </w:p>
        </w:tc>
      </w:tr>
      <w:tr w:rsidR="009306C7" w:rsidRPr="006F7C07" w:rsidTr="00515743">
        <w:trPr>
          <w:trHeight w:val="765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МКУ Администрация МО СП "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Большекударинское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6F7C07">
              <w:rPr>
                <w:b/>
                <w:bCs/>
                <w:color w:val="000000"/>
                <w:sz w:val="22"/>
                <w:szCs w:val="22"/>
              </w:rPr>
              <w:t>Кяхтинского</w:t>
            </w:r>
            <w:proofErr w:type="spellEnd"/>
            <w:r w:rsidRPr="006F7C07">
              <w:rPr>
                <w:b/>
                <w:bCs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39,99801</w:t>
            </w:r>
          </w:p>
        </w:tc>
      </w:tr>
      <w:tr w:rsidR="009306C7" w:rsidRPr="006F7C07" w:rsidTr="00515743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39,60000</w:t>
            </w:r>
          </w:p>
        </w:tc>
      </w:tr>
      <w:tr w:rsidR="009306C7" w:rsidRPr="006F7C07" w:rsidTr="00515743">
        <w:trPr>
          <w:trHeight w:val="12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1 11 05035 10 0000 120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39,60000</w:t>
            </w:r>
          </w:p>
        </w:tc>
      </w:tr>
      <w:tr w:rsidR="009306C7" w:rsidRPr="006F7C07" w:rsidTr="0051574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0,39801</w:t>
            </w:r>
          </w:p>
        </w:tc>
      </w:tr>
      <w:tr w:rsidR="009306C7" w:rsidRPr="006F7C07" w:rsidTr="00515743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0,39801</w:t>
            </w:r>
          </w:p>
        </w:tc>
      </w:tr>
      <w:tr w:rsidR="009306C7" w:rsidRPr="006F7C07" w:rsidTr="00515743">
        <w:trPr>
          <w:trHeight w:val="300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4 483,31983</w:t>
            </w:r>
          </w:p>
        </w:tc>
      </w:tr>
      <w:tr w:rsidR="009306C7" w:rsidRPr="006F7C07" w:rsidTr="00515743">
        <w:trPr>
          <w:trHeight w:val="300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06C7" w:rsidRPr="006F7C07" w:rsidRDefault="009306C7" w:rsidP="00A679E6">
            <w:pPr>
              <w:jc w:val="center"/>
              <w:rPr>
                <w:b/>
                <w:bCs/>
              </w:rPr>
            </w:pPr>
            <w:r w:rsidRPr="006F7C07">
              <w:rPr>
                <w:b/>
                <w:bCs/>
                <w:sz w:val="22"/>
                <w:szCs w:val="22"/>
              </w:rPr>
              <w:t>МКУ Администрация МО СП "</w:t>
            </w:r>
            <w:proofErr w:type="spellStart"/>
            <w:r w:rsidRPr="006F7C07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6F7C07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6F7C07">
              <w:rPr>
                <w:b/>
                <w:bCs/>
                <w:sz w:val="22"/>
                <w:szCs w:val="22"/>
              </w:rPr>
              <w:t>Кяхтинского</w:t>
            </w:r>
            <w:proofErr w:type="spellEnd"/>
            <w:r w:rsidRPr="006F7C07">
              <w:rPr>
                <w:b/>
                <w:bCs/>
                <w:sz w:val="22"/>
                <w:szCs w:val="22"/>
              </w:rPr>
              <w:t xml:space="preserve"> района РБ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b/>
                <w:bCs/>
                <w:color w:val="000000"/>
              </w:rPr>
            </w:pPr>
            <w:r w:rsidRPr="006F7C07">
              <w:rPr>
                <w:b/>
                <w:bCs/>
                <w:color w:val="000000"/>
                <w:sz w:val="22"/>
                <w:szCs w:val="22"/>
              </w:rPr>
              <w:t>4 484,89383</w:t>
            </w:r>
          </w:p>
        </w:tc>
      </w:tr>
      <w:tr w:rsidR="009306C7" w:rsidRPr="006F7C07" w:rsidTr="00515743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4 484,89383</w:t>
            </w:r>
          </w:p>
        </w:tc>
      </w:tr>
      <w:tr w:rsidR="009306C7" w:rsidRPr="006F7C07" w:rsidTr="00515743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3,00000</w:t>
            </w:r>
          </w:p>
        </w:tc>
      </w:tr>
      <w:tr w:rsidR="009306C7" w:rsidRPr="006F7C07" w:rsidTr="00515743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76,20000</w:t>
            </w:r>
          </w:p>
        </w:tc>
      </w:tr>
      <w:tr w:rsidR="009306C7" w:rsidRPr="006F7C07" w:rsidTr="00515743">
        <w:trPr>
          <w:trHeight w:val="8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2 02 09054 10 0000 151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4 405,69383</w:t>
            </w:r>
          </w:p>
        </w:tc>
      </w:tr>
      <w:tr w:rsidR="009306C7" w:rsidRPr="006F7C07" w:rsidTr="00515743">
        <w:trPr>
          <w:trHeight w:val="765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-1,57400</w:t>
            </w:r>
          </w:p>
        </w:tc>
      </w:tr>
      <w:tr w:rsidR="009306C7" w:rsidRPr="006F7C07" w:rsidTr="00515743">
        <w:trPr>
          <w:trHeight w:val="9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center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2 19 05000 10 0000 151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306C7" w:rsidRPr="006F7C07" w:rsidRDefault="009306C7" w:rsidP="00BF1189">
            <w:pPr>
              <w:ind w:firstLineChars="200" w:firstLine="440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06C7" w:rsidRPr="006F7C07" w:rsidRDefault="009306C7" w:rsidP="00A679E6">
            <w:pPr>
              <w:jc w:val="right"/>
              <w:rPr>
                <w:color w:val="000000"/>
              </w:rPr>
            </w:pPr>
            <w:r w:rsidRPr="006F7C07">
              <w:rPr>
                <w:color w:val="000000"/>
                <w:sz w:val="22"/>
                <w:szCs w:val="22"/>
              </w:rPr>
              <w:t>-1,57400</w:t>
            </w:r>
          </w:p>
        </w:tc>
      </w:tr>
    </w:tbl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3</w:t>
      </w:r>
    </w:p>
    <w:p w:rsidR="009306C7" w:rsidRPr="00AD687D" w:rsidRDefault="009306C7" w:rsidP="008067CA">
      <w:pPr>
        <w:jc w:val="right"/>
      </w:pPr>
      <w:r>
        <w:t>к проекту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AD687D" w:rsidRDefault="009306C7" w:rsidP="008067CA">
      <w:pPr>
        <w:jc w:val="right"/>
      </w:pPr>
      <w:r w:rsidRPr="00AD687D">
        <w:t>сельское поселение «</w:t>
      </w:r>
      <w:proofErr w:type="spellStart"/>
      <w:r w:rsidRPr="00AD687D">
        <w:t>Больше</w:t>
      </w:r>
      <w:r>
        <w:t>кударинское</w:t>
      </w:r>
      <w:proofErr w:type="spellEnd"/>
      <w:r>
        <w:t>» за 2017</w:t>
      </w:r>
      <w:r w:rsidRPr="00AD687D">
        <w:t xml:space="preserve"> год»</w:t>
      </w:r>
    </w:p>
    <w:p w:rsidR="009306C7" w:rsidRPr="00A41A52" w:rsidRDefault="009306C7" w:rsidP="008067CA">
      <w:pPr>
        <w:rPr>
          <w:b/>
          <w:bCs/>
        </w:rPr>
      </w:pPr>
    </w:p>
    <w:tbl>
      <w:tblPr>
        <w:tblW w:w="1012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75"/>
        <w:gridCol w:w="4256"/>
        <w:gridCol w:w="687"/>
        <w:gridCol w:w="686"/>
        <w:gridCol w:w="717"/>
        <w:gridCol w:w="1617"/>
        <w:gridCol w:w="618"/>
        <w:gridCol w:w="1270"/>
      </w:tblGrid>
      <w:tr w:rsidR="009306C7" w:rsidRPr="00BF114B" w:rsidTr="00515743">
        <w:trPr>
          <w:trHeight w:val="194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proofErr w:type="spellStart"/>
            <w:r w:rsidRPr="00BF114B">
              <w:rPr>
                <w:b/>
                <w:bCs/>
                <w:sz w:val="22"/>
                <w:szCs w:val="22"/>
              </w:rPr>
              <w:t>Cумма</w:t>
            </w:r>
            <w:proofErr w:type="spellEnd"/>
            <w:r w:rsidRPr="00BF11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06C7" w:rsidRPr="00BF114B" w:rsidTr="00515743">
        <w:trPr>
          <w:trHeight w:val="13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6C7" w:rsidRPr="00BF114B" w:rsidTr="00515743">
        <w:trPr>
          <w:trHeight w:val="39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BF114B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BF114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2515,87387</w:t>
            </w:r>
          </w:p>
        </w:tc>
      </w:tr>
      <w:tr w:rsidR="009306C7" w:rsidRPr="00BF114B" w:rsidTr="00515743">
        <w:trPr>
          <w:trHeight w:val="38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 xml:space="preserve">Функционирование высшего </w:t>
            </w:r>
            <w:r w:rsidRPr="00BF114B">
              <w:rPr>
                <w:b/>
                <w:bCs/>
                <w:sz w:val="22"/>
                <w:szCs w:val="22"/>
              </w:rPr>
              <w:lastRenderedPageBreak/>
              <w:t xml:space="preserve">должностного лица </w:t>
            </w:r>
            <w:proofErr w:type="spellStart"/>
            <w:r w:rsidRPr="00BF114B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BF114B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777,30675</w:t>
            </w:r>
          </w:p>
        </w:tc>
      </w:tr>
      <w:tr w:rsidR="009306C7" w:rsidRPr="00BF114B" w:rsidTr="00515743">
        <w:trPr>
          <w:trHeight w:val="37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9306C7" w:rsidRPr="00BF114B" w:rsidTr="00515743">
        <w:trPr>
          <w:trHeight w:val="2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3,00000</w:t>
            </w:r>
          </w:p>
        </w:tc>
      </w:tr>
      <w:tr w:rsidR="009306C7" w:rsidRPr="00BF114B" w:rsidTr="00515743">
        <w:trPr>
          <w:trHeight w:val="43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3,00000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3,00000</w:t>
            </w:r>
          </w:p>
        </w:tc>
      </w:tr>
      <w:tr w:rsidR="009306C7" w:rsidRPr="00BF114B" w:rsidTr="00515743">
        <w:trPr>
          <w:trHeight w:val="32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774,30675</w:t>
            </w:r>
          </w:p>
        </w:tc>
      </w:tr>
      <w:tr w:rsidR="009306C7" w:rsidRPr="00BF114B" w:rsidTr="00515743">
        <w:trPr>
          <w:trHeight w:val="62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774,30675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774,30675</w:t>
            </w:r>
          </w:p>
        </w:tc>
      </w:tr>
      <w:tr w:rsidR="009306C7" w:rsidRPr="00BF114B" w:rsidTr="00515743">
        <w:trPr>
          <w:trHeight w:val="15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both"/>
            </w:pPr>
            <w:r w:rsidRPr="00BF114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594,66538</w:t>
            </w:r>
          </w:p>
        </w:tc>
      </w:tr>
      <w:tr w:rsidR="009306C7" w:rsidRPr="00BF114B" w:rsidTr="00515743">
        <w:trPr>
          <w:trHeight w:val="5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179,64137</w:t>
            </w:r>
          </w:p>
        </w:tc>
      </w:tr>
      <w:tr w:rsidR="009306C7" w:rsidRPr="00BF114B" w:rsidTr="00515743">
        <w:trPr>
          <w:trHeight w:val="82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1635,56712</w:t>
            </w:r>
          </w:p>
        </w:tc>
      </w:tr>
      <w:tr w:rsidR="009306C7" w:rsidRPr="00BF114B" w:rsidTr="00515743">
        <w:trPr>
          <w:trHeight w:val="68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9306C7" w:rsidRPr="00BF114B" w:rsidTr="00515743">
        <w:trPr>
          <w:trHeight w:val="57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180,00000</w:t>
            </w:r>
          </w:p>
        </w:tc>
      </w:tr>
      <w:tr w:rsidR="009306C7" w:rsidRPr="00BF114B" w:rsidTr="00515743">
        <w:trPr>
          <w:trHeight w:val="20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С0200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180,00000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С0200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180,00000</w:t>
            </w:r>
          </w:p>
        </w:tc>
      </w:tr>
      <w:tr w:rsidR="009306C7" w:rsidRPr="00BF114B" w:rsidTr="00515743">
        <w:trPr>
          <w:trHeight w:val="36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12,00000</w:t>
            </w:r>
          </w:p>
        </w:tc>
      </w:tr>
      <w:tr w:rsidR="009306C7" w:rsidRPr="00BF114B" w:rsidTr="00515743">
        <w:trPr>
          <w:trHeight w:val="22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С0100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12,00000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С0100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12,00000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26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37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33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30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1396,48112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1396,48112</w:t>
            </w:r>
          </w:p>
        </w:tc>
      </w:tr>
      <w:tr w:rsidR="009306C7" w:rsidRPr="00BF114B" w:rsidTr="00515743">
        <w:trPr>
          <w:trHeight w:val="32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1000,71537</w:t>
            </w:r>
          </w:p>
        </w:tc>
      </w:tr>
      <w:tr w:rsidR="009306C7" w:rsidRPr="00BF114B" w:rsidTr="00515743">
        <w:trPr>
          <w:trHeight w:val="15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1000,71537</w:t>
            </w:r>
          </w:p>
        </w:tc>
      </w:tr>
      <w:tr w:rsidR="009306C7" w:rsidRPr="00BF114B" w:rsidTr="00515743">
        <w:trPr>
          <w:trHeight w:val="31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both"/>
            </w:pPr>
            <w:r w:rsidRPr="00BF114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770,79663</w:t>
            </w:r>
          </w:p>
        </w:tc>
      </w:tr>
      <w:tr w:rsidR="009306C7" w:rsidRPr="00BF114B" w:rsidTr="00515743">
        <w:trPr>
          <w:trHeight w:val="5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229,91874</w:t>
            </w:r>
          </w:p>
        </w:tc>
      </w:tr>
      <w:tr w:rsidR="009306C7" w:rsidRPr="00BF114B" w:rsidTr="00515743">
        <w:trPr>
          <w:trHeight w:val="25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rPr>
                <w:b/>
                <w:bCs/>
              </w:rPr>
            </w:pPr>
            <w:r w:rsidRPr="008E6C78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60 2 00 72160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30,67700</w:t>
            </w:r>
          </w:p>
        </w:tc>
      </w:tr>
      <w:tr w:rsidR="009306C7" w:rsidRPr="00BF114B" w:rsidTr="00515743">
        <w:trPr>
          <w:trHeight w:val="67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306C7" w:rsidRPr="008E6C78" w:rsidRDefault="009306C7" w:rsidP="00A679E6">
            <w:r w:rsidRPr="008E6C7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60 2 00 72160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30,67700</w:t>
            </w:r>
          </w:p>
        </w:tc>
      </w:tr>
      <w:tr w:rsidR="009306C7" w:rsidRPr="00BF114B" w:rsidTr="00515743">
        <w:trPr>
          <w:trHeight w:val="3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306C7" w:rsidRPr="008E6C78" w:rsidRDefault="009306C7" w:rsidP="00A679E6">
            <w:r w:rsidRPr="008E6C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60 2 00 72160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30,67700</w:t>
            </w:r>
          </w:p>
        </w:tc>
      </w:tr>
      <w:tr w:rsidR="009306C7" w:rsidRPr="00BF114B" w:rsidTr="00515743">
        <w:trPr>
          <w:trHeight w:val="25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306C7" w:rsidRPr="008E6C78" w:rsidRDefault="009306C7" w:rsidP="00A679E6">
            <w:pPr>
              <w:jc w:val="both"/>
            </w:pPr>
            <w:r w:rsidRPr="008E6C7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60 2 00 72160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23,56144</w:t>
            </w:r>
          </w:p>
        </w:tc>
      </w:tr>
      <w:tr w:rsidR="009306C7" w:rsidRPr="00BF114B" w:rsidTr="00515743">
        <w:trPr>
          <w:trHeight w:val="46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r w:rsidRPr="008E6C7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60 2 00 72160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06C7" w:rsidRPr="008E6C78" w:rsidRDefault="009306C7" w:rsidP="00A679E6">
            <w:pPr>
              <w:jc w:val="center"/>
            </w:pPr>
            <w:r w:rsidRPr="008E6C78">
              <w:rPr>
                <w:sz w:val="22"/>
                <w:szCs w:val="22"/>
              </w:rPr>
              <w:t>7,11556</w:t>
            </w:r>
          </w:p>
        </w:tc>
      </w:tr>
      <w:tr w:rsidR="009306C7" w:rsidRPr="00BF114B" w:rsidTr="00515743">
        <w:trPr>
          <w:trHeight w:val="47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347,54314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F114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347,54314</w:t>
            </w:r>
          </w:p>
        </w:tc>
      </w:tr>
      <w:tr w:rsidR="009306C7" w:rsidRPr="00BF114B" w:rsidTr="00515743">
        <w:trPr>
          <w:trHeight w:val="45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18,36840</w:t>
            </w:r>
          </w:p>
        </w:tc>
      </w:tr>
      <w:tr w:rsidR="009306C7" w:rsidRPr="00BF114B" w:rsidTr="00515743">
        <w:trPr>
          <w:trHeight w:val="40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329,17474</w:t>
            </w:r>
          </w:p>
        </w:tc>
      </w:tr>
      <w:tr w:rsidR="009306C7" w:rsidRPr="00BF114B" w:rsidTr="00515743">
        <w:trPr>
          <w:trHeight w:val="1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17,54561</w:t>
            </w:r>
          </w:p>
        </w:tc>
      </w:tr>
      <w:tr w:rsidR="009306C7" w:rsidRPr="00BF114B" w:rsidTr="00515743">
        <w:trPr>
          <w:trHeight w:val="22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7,32600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7,91400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99 1 00 91020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2,30561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7,08600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99 9 00 87000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7,08600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99 9 00 87000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7,08600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99 9 00 87000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7,08600</w:t>
            </w:r>
          </w:p>
        </w:tc>
      </w:tr>
      <w:tr w:rsidR="009306C7" w:rsidRPr="00BF114B" w:rsidTr="00515743">
        <w:trPr>
          <w:trHeight w:val="23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pPr>
              <w:rPr>
                <w:b/>
                <w:bCs/>
                <w:color w:val="000000"/>
              </w:rPr>
            </w:pPr>
            <w:r w:rsidRPr="00BF114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103,00000</w:t>
            </w:r>
          </w:p>
        </w:tc>
      </w:tr>
      <w:tr w:rsidR="009306C7" w:rsidRPr="00BF114B" w:rsidTr="00515743">
        <w:trPr>
          <w:trHeight w:val="42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pPr>
              <w:rPr>
                <w:color w:val="000000"/>
              </w:rPr>
            </w:pPr>
            <w:r w:rsidRPr="00BF114B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99 9 00 88000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103,00000</w:t>
            </w:r>
          </w:p>
        </w:tc>
      </w:tr>
      <w:tr w:rsidR="009306C7" w:rsidRPr="00BF114B" w:rsidTr="00515743">
        <w:trPr>
          <w:trHeight w:val="9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99 9 00 88020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103,00000</w:t>
            </w:r>
          </w:p>
        </w:tc>
      </w:tr>
      <w:tr w:rsidR="009306C7" w:rsidRPr="00BF114B" w:rsidTr="00515743">
        <w:trPr>
          <w:trHeight w:val="29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pPr>
              <w:rPr>
                <w:color w:val="000000"/>
              </w:rPr>
            </w:pPr>
            <w:r w:rsidRPr="00BF114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99 9 00 88020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103,00000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99 9 00 88020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103,00000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17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9306C7" w:rsidRPr="00BF114B" w:rsidTr="00515743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9306C7" w:rsidRPr="00BF114B" w:rsidTr="00515743">
        <w:trPr>
          <w:trHeight w:val="19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71,89413</w:t>
            </w:r>
          </w:p>
        </w:tc>
      </w:tr>
      <w:tr w:rsidR="009306C7" w:rsidRPr="00BF114B" w:rsidTr="00515743">
        <w:trPr>
          <w:trHeight w:val="48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71,89413</w:t>
            </w:r>
          </w:p>
        </w:tc>
      </w:tr>
      <w:tr w:rsidR="009306C7" w:rsidRPr="00BF114B" w:rsidTr="00515743">
        <w:trPr>
          <w:trHeight w:val="18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71,89413</w:t>
            </w:r>
          </w:p>
        </w:tc>
      </w:tr>
      <w:tr w:rsidR="009306C7" w:rsidRPr="00BF114B" w:rsidTr="00515743">
        <w:trPr>
          <w:trHeight w:val="29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both"/>
            </w:pPr>
            <w:r w:rsidRPr="00BF114B"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55,21822</w:t>
            </w:r>
          </w:p>
        </w:tc>
      </w:tr>
      <w:tr w:rsidR="009306C7" w:rsidRPr="00BF114B" w:rsidTr="00515743">
        <w:trPr>
          <w:trHeight w:val="18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16,67591</w:t>
            </w:r>
          </w:p>
        </w:tc>
      </w:tr>
      <w:tr w:rsidR="009306C7" w:rsidRPr="00BF114B" w:rsidTr="00515743">
        <w:trPr>
          <w:trHeight w:val="2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4,30587</w:t>
            </w:r>
          </w:p>
        </w:tc>
      </w:tr>
      <w:tr w:rsidR="009306C7" w:rsidRPr="00BF114B" w:rsidTr="00515743">
        <w:trPr>
          <w:trHeight w:val="3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F114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4,30587</w:t>
            </w:r>
          </w:p>
        </w:tc>
      </w:tr>
      <w:tr w:rsidR="009306C7" w:rsidRPr="00BF114B" w:rsidTr="00515743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 w:type="page"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4,30587</w:t>
            </w:r>
          </w:p>
        </w:tc>
      </w:tr>
      <w:tr w:rsidR="009306C7" w:rsidRPr="00BF114B" w:rsidTr="00515743">
        <w:trPr>
          <w:trHeight w:val="52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51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На проведение мероприятия по буртованию и опашке свалок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5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8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31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6 00 Р0100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53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2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Проведение вакцинации против клещевого энцефалита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24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33 0 00 10005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33 0 00 10005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33 0 00 10005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4,53000</w:t>
            </w:r>
          </w:p>
        </w:tc>
      </w:tr>
      <w:tr w:rsidR="009306C7" w:rsidRPr="00BF114B" w:rsidTr="00515743">
        <w:trPr>
          <w:trHeight w:val="31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5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0,00000</w:t>
            </w:r>
          </w:p>
        </w:tc>
      </w:tr>
      <w:tr w:rsidR="009306C7" w:rsidRPr="00BF114B" w:rsidTr="00515743">
        <w:trPr>
          <w:trHeight w:val="39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257,39154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257,39154</w:t>
            </w:r>
          </w:p>
        </w:tc>
      </w:tr>
      <w:tr w:rsidR="009306C7" w:rsidRPr="00BF114B" w:rsidTr="00515743">
        <w:trPr>
          <w:trHeight w:val="39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34,78900</w:t>
            </w:r>
          </w:p>
        </w:tc>
      </w:tr>
      <w:tr w:rsidR="009306C7" w:rsidRPr="00BF114B" w:rsidTr="00515743">
        <w:trPr>
          <w:trHeight w:val="1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14 9 00 00140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34,78900</w:t>
            </w:r>
          </w:p>
        </w:tc>
      </w:tr>
      <w:tr w:rsidR="009306C7" w:rsidRPr="00BF114B" w:rsidTr="00515743">
        <w:trPr>
          <w:trHeight w:val="39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14 9 00 00140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34,78900</w:t>
            </w:r>
          </w:p>
        </w:tc>
      </w:tr>
      <w:tr w:rsidR="009306C7" w:rsidRPr="00BF114B" w:rsidTr="00515743">
        <w:trPr>
          <w:trHeight w:val="31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14 9 00 00140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34,78900</w:t>
            </w:r>
          </w:p>
        </w:tc>
      </w:tr>
      <w:tr w:rsidR="009306C7" w:rsidRPr="00BF114B" w:rsidTr="00515743">
        <w:trPr>
          <w:trHeight w:val="23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</w:rPr>
              <w:t>Уборка и буртования несанкционированных свалок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98,25300</w:t>
            </w:r>
          </w:p>
        </w:tc>
      </w:tr>
      <w:tr w:rsidR="009306C7" w:rsidRPr="00BF114B" w:rsidTr="00515743">
        <w:trPr>
          <w:trHeight w:val="182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99 9 00 62020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98,25300</w:t>
            </w:r>
          </w:p>
        </w:tc>
      </w:tr>
      <w:tr w:rsidR="009306C7" w:rsidRPr="00BF114B" w:rsidTr="00515743">
        <w:trPr>
          <w:trHeight w:val="34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99 9 00 62020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98,25300</w:t>
            </w:r>
          </w:p>
        </w:tc>
      </w:tr>
      <w:tr w:rsidR="009306C7" w:rsidRPr="00BF114B" w:rsidTr="00515743">
        <w:trPr>
          <w:trHeight w:val="37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99 9 00 62020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98,25300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26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37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32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9306C7" w:rsidRPr="00BF114B" w:rsidTr="00515743">
        <w:trPr>
          <w:trHeight w:val="29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80,00000</w:t>
            </w:r>
          </w:p>
        </w:tc>
      </w:tr>
      <w:tr w:rsidR="009306C7" w:rsidRPr="00BF114B" w:rsidTr="00515743">
        <w:trPr>
          <w:trHeight w:val="38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80,00000</w:t>
            </w:r>
          </w:p>
        </w:tc>
      </w:tr>
      <w:tr w:rsidR="009306C7" w:rsidRPr="00BF114B" w:rsidTr="00515743">
        <w:trPr>
          <w:trHeight w:val="3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80,00000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4,34954</w:t>
            </w:r>
          </w:p>
        </w:tc>
      </w:tr>
      <w:tr w:rsidR="009306C7" w:rsidRPr="00BF114B" w:rsidTr="00515743">
        <w:trPr>
          <w:trHeight w:val="2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4,34954</w:t>
            </w:r>
          </w:p>
        </w:tc>
      </w:tr>
      <w:tr w:rsidR="009306C7" w:rsidRPr="00BF114B" w:rsidTr="00515743">
        <w:trPr>
          <w:trHeight w:val="41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4,34954</w:t>
            </w:r>
          </w:p>
        </w:tc>
      </w:tr>
      <w:tr w:rsidR="009306C7" w:rsidRPr="00BF114B" w:rsidTr="00515743">
        <w:trPr>
          <w:trHeight w:val="41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4,34954</w:t>
            </w:r>
          </w:p>
        </w:tc>
      </w:tr>
      <w:tr w:rsidR="009306C7" w:rsidRPr="00BF114B" w:rsidTr="00515743">
        <w:trPr>
          <w:trHeight w:val="26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9306C7" w:rsidRPr="00BF114B" w:rsidTr="00515743">
        <w:trPr>
          <w:trHeight w:val="20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2020,44958</w:t>
            </w:r>
          </w:p>
        </w:tc>
      </w:tr>
      <w:tr w:rsidR="009306C7" w:rsidRPr="00BF114B" w:rsidTr="00515743">
        <w:trPr>
          <w:trHeight w:val="46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1791,60000</w:t>
            </w:r>
          </w:p>
        </w:tc>
      </w:tr>
      <w:tr w:rsidR="009306C7" w:rsidRPr="00BF114B" w:rsidTr="00515743">
        <w:trPr>
          <w:trHeight w:val="1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1791,60000</w:t>
            </w:r>
          </w:p>
        </w:tc>
      </w:tr>
      <w:tr w:rsidR="009306C7" w:rsidRPr="00BF114B" w:rsidTr="00515743">
        <w:trPr>
          <w:trHeight w:val="13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4 00 С0600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1791,60000</w:t>
            </w:r>
          </w:p>
        </w:tc>
      </w:tr>
      <w:tr w:rsidR="009306C7" w:rsidRPr="00BF114B" w:rsidTr="00515743">
        <w:trPr>
          <w:trHeight w:val="183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188,84958</w:t>
            </w:r>
          </w:p>
        </w:tc>
      </w:tr>
      <w:tr w:rsidR="009306C7" w:rsidRPr="00BF114B" w:rsidTr="00515743">
        <w:trPr>
          <w:trHeight w:val="1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99 0 00 72340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188,84958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99 0 00 72340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188,84958</w:t>
            </w:r>
          </w:p>
        </w:tc>
      </w:tr>
      <w:tr w:rsidR="009306C7" w:rsidRPr="00BF114B" w:rsidTr="00515743">
        <w:trPr>
          <w:trHeight w:val="21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11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40,00000</w:t>
            </w:r>
          </w:p>
        </w:tc>
      </w:tr>
      <w:tr w:rsidR="009306C7" w:rsidRPr="00BF114B" w:rsidTr="00515743">
        <w:trPr>
          <w:trHeight w:val="1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20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99 5 00 85010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278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99 5 00 85010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47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99 5 00 85010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387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99 5 00 85010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229,66056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99 9 00 80600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99 9 00 80600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66 2 00 54003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30,00000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6C7" w:rsidRPr="00BF114B" w:rsidRDefault="009306C7" w:rsidP="00A679E6">
            <w:pPr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160,00000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160,00000</w:t>
            </w:r>
          </w:p>
        </w:tc>
      </w:tr>
      <w:tr w:rsidR="009306C7" w:rsidRPr="00BF114B" w:rsidTr="00515743">
        <w:trPr>
          <w:trHeight w:val="27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F114B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66 2 00 74030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 w:rsidRPr="00BF114B">
              <w:rPr>
                <w:sz w:val="22"/>
                <w:szCs w:val="22"/>
              </w:rPr>
              <w:t>160,00000</w:t>
            </w:r>
          </w:p>
        </w:tc>
      </w:tr>
      <w:tr w:rsidR="009306C7" w:rsidRPr="00BF114B" w:rsidTr="00515743">
        <w:trPr>
          <w:trHeight w:val="174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r w:rsidRPr="00BF114B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BF114B" w:rsidRDefault="009306C7" w:rsidP="00A679E6">
            <w:pPr>
              <w:jc w:val="center"/>
              <w:rPr>
                <w:b/>
                <w:bCs/>
              </w:rPr>
            </w:pPr>
            <w:r w:rsidRPr="00BF114B">
              <w:rPr>
                <w:b/>
                <w:bCs/>
                <w:sz w:val="22"/>
                <w:szCs w:val="22"/>
              </w:rPr>
              <w:t>5304,10555</w:t>
            </w:r>
          </w:p>
        </w:tc>
      </w:tr>
    </w:tbl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</w:t>
      </w:r>
    </w:p>
    <w:p w:rsidR="009306C7" w:rsidRPr="00AD687D" w:rsidRDefault="009306C7" w:rsidP="008067CA">
      <w:pPr>
        <w:jc w:val="right"/>
      </w:pPr>
      <w:r>
        <w:t>к проекту 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AD687D" w:rsidRDefault="009306C7" w:rsidP="008067CA">
      <w:pPr>
        <w:jc w:val="right"/>
        <w:rPr>
          <w:sz w:val="28"/>
          <w:szCs w:val="28"/>
        </w:rPr>
      </w:pPr>
      <w:r w:rsidRPr="00AD687D">
        <w:t>сельское поселение «</w:t>
      </w:r>
      <w:proofErr w:type="spellStart"/>
      <w:r w:rsidRPr="00AD687D">
        <w:t>Большекуд</w:t>
      </w:r>
      <w:r>
        <w:t>аринское</w:t>
      </w:r>
      <w:proofErr w:type="spellEnd"/>
      <w:r>
        <w:t>» за 2017</w:t>
      </w:r>
      <w:r w:rsidRPr="00AD687D">
        <w:t xml:space="preserve"> год»</w:t>
      </w:r>
    </w:p>
    <w:p w:rsidR="009306C7" w:rsidRDefault="009306C7" w:rsidP="008067CA">
      <w:pPr>
        <w:tabs>
          <w:tab w:val="left" w:pos="6329"/>
        </w:tabs>
        <w:ind w:left="-567" w:right="282"/>
        <w:jc w:val="both"/>
      </w:pPr>
    </w:p>
    <w:p w:rsidR="009306C7" w:rsidRDefault="009306C7" w:rsidP="008067CA">
      <w:pPr>
        <w:tabs>
          <w:tab w:val="left" w:pos="6329"/>
        </w:tabs>
        <w:ind w:left="-567" w:right="282"/>
        <w:jc w:val="both"/>
      </w:pPr>
    </w:p>
    <w:p w:rsidR="009306C7" w:rsidRDefault="009306C7" w:rsidP="008067CA">
      <w:pPr>
        <w:tabs>
          <w:tab w:val="left" w:pos="6329"/>
        </w:tabs>
        <w:ind w:firstLine="708"/>
        <w:jc w:val="center"/>
      </w:pPr>
      <w:r w:rsidRPr="002046B7">
        <w:rPr>
          <w:b/>
          <w:bCs/>
        </w:rPr>
        <w:t>Расходы по ведомственной структуре бюджета  поселений</w:t>
      </w:r>
    </w:p>
    <w:p w:rsidR="009306C7" w:rsidRPr="001E1495" w:rsidRDefault="009306C7" w:rsidP="008067CA">
      <w:pPr>
        <w:tabs>
          <w:tab w:val="left" w:pos="6329"/>
        </w:tabs>
        <w:ind w:firstLine="708"/>
        <w:jc w:val="right"/>
      </w:pPr>
      <w:r w:rsidRPr="001E1495">
        <w:t>(</w:t>
      </w:r>
      <w:proofErr w:type="spellStart"/>
      <w:r w:rsidRPr="001E1495">
        <w:t>тыс.руб</w:t>
      </w:r>
      <w:proofErr w:type="spellEnd"/>
      <w:r w:rsidRPr="001E1495">
        <w:t>.)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26"/>
        <w:gridCol w:w="7422"/>
        <w:gridCol w:w="720"/>
        <w:gridCol w:w="540"/>
        <w:gridCol w:w="720"/>
      </w:tblGrid>
      <w:tr w:rsidR="009306C7" w:rsidRPr="00C145FB" w:rsidTr="00515743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proofErr w:type="spellStart"/>
            <w:r w:rsidRPr="00C145FB">
              <w:rPr>
                <w:b/>
                <w:bCs/>
                <w:sz w:val="22"/>
                <w:szCs w:val="22"/>
              </w:rPr>
              <w:t>Cумма</w:t>
            </w:r>
            <w:proofErr w:type="spellEnd"/>
            <w:r w:rsidRPr="00C145F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06C7" w:rsidRPr="00C145FB" w:rsidTr="0051574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6C7" w:rsidRPr="00C145FB" w:rsidTr="0051574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C145FB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C145FB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</w:tr>
      <w:tr w:rsidR="009306C7" w:rsidRPr="00C145FB" w:rsidTr="0051574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2515,87387</w:t>
            </w:r>
          </w:p>
        </w:tc>
      </w:tr>
      <w:tr w:rsidR="009306C7" w:rsidRPr="00C145FB" w:rsidTr="00515743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C145FB">
              <w:rPr>
                <w:sz w:val="22"/>
                <w:szCs w:val="22"/>
              </w:rPr>
              <w:t>субьекта</w:t>
            </w:r>
            <w:proofErr w:type="spellEnd"/>
            <w:r w:rsidRPr="00C145FB">
              <w:rPr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BF114B" w:rsidRDefault="009306C7" w:rsidP="00A679E6">
            <w:pPr>
              <w:jc w:val="center"/>
            </w:pPr>
            <w:r>
              <w:rPr>
                <w:sz w:val="22"/>
                <w:szCs w:val="22"/>
                <w:lang w:val="en-US"/>
              </w:rPr>
              <w:t>777</w:t>
            </w:r>
            <w:r>
              <w:rPr>
                <w:sz w:val="22"/>
                <w:szCs w:val="22"/>
              </w:rPr>
              <w:t>,30675</w:t>
            </w:r>
          </w:p>
        </w:tc>
      </w:tr>
      <w:tr w:rsidR="009306C7" w:rsidRPr="00C145FB" w:rsidTr="00515743">
        <w:trPr>
          <w:trHeight w:val="8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1635,56712</w:t>
            </w:r>
          </w:p>
        </w:tc>
      </w:tr>
      <w:tr w:rsidR="009306C7" w:rsidRPr="00C145FB" w:rsidTr="00515743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Pr="00C145FB" w:rsidRDefault="009306C7" w:rsidP="00A679E6">
            <w:pPr>
              <w:rPr>
                <w:color w:val="000000"/>
              </w:rPr>
            </w:pPr>
            <w:r w:rsidRPr="00C145FB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103,00000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9306C7" w:rsidRPr="00C145FB" w:rsidTr="00515743">
        <w:trPr>
          <w:trHeight w:val="3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76,20000</w:t>
            </w:r>
          </w:p>
        </w:tc>
      </w:tr>
      <w:tr w:rsidR="009306C7" w:rsidRPr="00C145FB" w:rsidTr="00515743">
        <w:trPr>
          <w:trHeight w:val="7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9306C7" w:rsidRPr="00C145FB" w:rsidTr="00515743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C145FB">
              <w:rPr>
                <w:sz w:val="22"/>
                <w:szCs w:val="22"/>
              </w:rPr>
              <w:t>,53000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306C7" w:rsidRPr="00C145FB" w:rsidTr="0051574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257,39154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257,39154</w:t>
            </w:r>
          </w:p>
        </w:tc>
      </w:tr>
      <w:tr w:rsidR="009306C7" w:rsidRPr="00C145FB" w:rsidTr="0051574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2020,44958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229,66056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229,66056</w:t>
            </w:r>
          </w:p>
        </w:tc>
      </w:tr>
      <w:tr w:rsidR="009306C7" w:rsidRPr="00C145FB" w:rsidTr="0051574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</w:pPr>
            <w:r w:rsidRPr="00C145FB">
              <w:rPr>
                <w:sz w:val="22"/>
                <w:szCs w:val="22"/>
              </w:rPr>
              <w:t>200,00000</w:t>
            </w:r>
          </w:p>
        </w:tc>
      </w:tr>
      <w:tr w:rsidR="009306C7" w:rsidRPr="00C145FB" w:rsidTr="005157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 w:rsidRPr="00C145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C145FB" w:rsidRDefault="009306C7" w:rsidP="00A679E6">
            <w:r w:rsidRPr="00C145F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Pr="00C145FB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5304,10555</w:t>
            </w:r>
          </w:p>
        </w:tc>
      </w:tr>
    </w:tbl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5</w:t>
      </w:r>
    </w:p>
    <w:p w:rsidR="009306C7" w:rsidRPr="00AD687D" w:rsidRDefault="009306C7" w:rsidP="008067CA">
      <w:pPr>
        <w:jc w:val="right"/>
      </w:pPr>
      <w:r>
        <w:t>к проекту 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AD687D" w:rsidRDefault="009306C7" w:rsidP="008067CA">
      <w:pPr>
        <w:jc w:val="right"/>
        <w:rPr>
          <w:sz w:val="28"/>
          <w:szCs w:val="28"/>
        </w:rPr>
      </w:pPr>
      <w:r w:rsidRPr="00AD687D">
        <w:t>сельское посел</w:t>
      </w:r>
      <w:r>
        <w:t>ение «</w:t>
      </w:r>
      <w:proofErr w:type="spellStart"/>
      <w:r>
        <w:t>Большекударинское</w:t>
      </w:r>
      <w:proofErr w:type="spellEnd"/>
      <w:r>
        <w:t>» за 2017</w:t>
      </w:r>
      <w:r w:rsidRPr="00AD687D">
        <w:t xml:space="preserve"> год»</w:t>
      </w:r>
    </w:p>
    <w:p w:rsidR="009306C7" w:rsidRDefault="009306C7" w:rsidP="008067CA">
      <w:pPr>
        <w:jc w:val="center"/>
        <w:rPr>
          <w:b/>
          <w:bCs/>
        </w:rPr>
      </w:pPr>
    </w:p>
    <w:p w:rsidR="009306C7" w:rsidRPr="00EA56D8" w:rsidRDefault="009306C7" w:rsidP="008067CA">
      <w:pPr>
        <w:jc w:val="center"/>
        <w:rPr>
          <w:b/>
          <w:bCs/>
        </w:rPr>
      </w:pPr>
      <w:r w:rsidRPr="00AD687D">
        <w:rPr>
          <w:b/>
          <w:bCs/>
        </w:rPr>
        <w:t>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b/>
          <w:bCs/>
        </w:rPr>
        <w:t xml:space="preserve"> </w:t>
      </w:r>
    </w:p>
    <w:tbl>
      <w:tblPr>
        <w:tblW w:w="9845" w:type="dxa"/>
        <w:tblInd w:w="-176" w:type="dxa"/>
        <w:tblLook w:val="00A0" w:firstRow="1" w:lastRow="0" w:firstColumn="1" w:lastColumn="0" w:noHBand="0" w:noVBand="0"/>
      </w:tblPr>
      <w:tblGrid>
        <w:gridCol w:w="2698"/>
        <w:gridCol w:w="5798"/>
        <w:gridCol w:w="1349"/>
      </w:tblGrid>
      <w:tr w:rsidR="009306C7" w:rsidTr="00515743">
        <w:trPr>
          <w:trHeight w:val="23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C7" w:rsidRDefault="009306C7" w:rsidP="00A679E6"/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Default="009306C7" w:rsidP="00A679E6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Default="009306C7" w:rsidP="00A679E6">
            <w:pPr>
              <w:jc w:val="right"/>
            </w:pPr>
            <w:r>
              <w:t>(тыс. рублей)</w:t>
            </w:r>
          </w:p>
        </w:tc>
      </w:tr>
      <w:tr w:rsidR="009306C7" w:rsidTr="00515743">
        <w:trPr>
          <w:trHeight w:val="39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306C7" w:rsidTr="00515743">
        <w:trPr>
          <w:trHeight w:val="39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900 00 00 00 00 0000 000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102,76920</w:t>
            </w:r>
          </w:p>
        </w:tc>
      </w:tr>
      <w:tr w:rsidR="009306C7" w:rsidTr="00515743">
        <w:trPr>
          <w:trHeight w:val="59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Default="009306C7" w:rsidP="00A679E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102,76920</w:t>
            </w:r>
          </w:p>
        </w:tc>
      </w:tr>
      <w:tr w:rsidR="009306C7" w:rsidTr="00515743">
        <w:trPr>
          <w:trHeight w:val="37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-5406,87475</w:t>
            </w:r>
          </w:p>
        </w:tc>
      </w:tr>
      <w:tr w:rsidR="009306C7" w:rsidTr="00515743">
        <w:trPr>
          <w:trHeight w:val="463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-5406,87475</w:t>
            </w:r>
          </w:p>
        </w:tc>
      </w:tr>
      <w:tr w:rsidR="009306C7" w:rsidTr="00515743">
        <w:trPr>
          <w:trHeight w:val="50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5304,10555</w:t>
            </w:r>
          </w:p>
        </w:tc>
      </w:tr>
      <w:tr w:rsidR="009306C7" w:rsidTr="00515743">
        <w:trPr>
          <w:trHeight w:val="5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5304,10555</w:t>
            </w:r>
          </w:p>
        </w:tc>
      </w:tr>
    </w:tbl>
    <w:p w:rsidR="009306C7" w:rsidRDefault="009306C7" w:rsidP="008067CA">
      <w:pPr>
        <w:ind w:left="-567"/>
      </w:pPr>
    </w:p>
    <w:p w:rsidR="009306C7" w:rsidRPr="00AD687D" w:rsidRDefault="009306C7" w:rsidP="008067CA">
      <w:pPr>
        <w:pStyle w:val="aa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6</w:t>
      </w:r>
    </w:p>
    <w:p w:rsidR="009306C7" w:rsidRPr="00AD687D" w:rsidRDefault="009306C7" w:rsidP="008067CA">
      <w:pPr>
        <w:jc w:val="right"/>
      </w:pPr>
      <w:r>
        <w:t>к проекту решения</w:t>
      </w:r>
      <w:r w:rsidRPr="00AD687D">
        <w:t xml:space="preserve"> Совета депутатов</w:t>
      </w:r>
    </w:p>
    <w:p w:rsidR="009306C7" w:rsidRPr="00AD687D" w:rsidRDefault="009306C7" w:rsidP="008067CA">
      <w:pPr>
        <w:jc w:val="right"/>
      </w:pPr>
      <w:r w:rsidRPr="00AD687D">
        <w:t>МО сельское поселение «</w:t>
      </w:r>
      <w:proofErr w:type="spellStart"/>
      <w:r w:rsidRPr="00AD687D">
        <w:t>Большекударинское</w:t>
      </w:r>
      <w:proofErr w:type="spellEnd"/>
      <w:r w:rsidRPr="00AD687D">
        <w:t>»</w:t>
      </w:r>
    </w:p>
    <w:p w:rsidR="009306C7" w:rsidRPr="00AD687D" w:rsidRDefault="009306C7" w:rsidP="008067CA">
      <w:pPr>
        <w:jc w:val="right"/>
      </w:pPr>
      <w:proofErr w:type="spellStart"/>
      <w:r w:rsidRPr="00AD687D">
        <w:t>Кяхтинского</w:t>
      </w:r>
      <w:proofErr w:type="spellEnd"/>
      <w:r w:rsidRPr="00AD687D">
        <w:t xml:space="preserve"> района Республики Бурятия</w:t>
      </w:r>
    </w:p>
    <w:p w:rsidR="009306C7" w:rsidRPr="00AD687D" w:rsidRDefault="009306C7" w:rsidP="008067CA">
      <w:pPr>
        <w:jc w:val="right"/>
      </w:pPr>
      <w:r w:rsidRPr="00AD687D">
        <w:t xml:space="preserve">«Об исполнении бюджета муниципального образования </w:t>
      </w:r>
    </w:p>
    <w:p w:rsidR="009306C7" w:rsidRPr="00AD687D" w:rsidRDefault="009306C7" w:rsidP="008067CA">
      <w:pPr>
        <w:jc w:val="right"/>
      </w:pPr>
      <w:r w:rsidRPr="00AD687D">
        <w:t>сельское поселе</w:t>
      </w:r>
      <w:r>
        <w:t>ние «</w:t>
      </w:r>
      <w:proofErr w:type="spellStart"/>
      <w:r>
        <w:t>Большекударинское</w:t>
      </w:r>
      <w:proofErr w:type="spellEnd"/>
      <w:r>
        <w:t>» за 2017</w:t>
      </w:r>
      <w:r w:rsidRPr="00AD687D">
        <w:t>год»</w:t>
      </w:r>
    </w:p>
    <w:p w:rsidR="009306C7" w:rsidRDefault="009306C7" w:rsidP="008067CA">
      <w:pPr>
        <w:jc w:val="center"/>
        <w:rPr>
          <w:b/>
          <w:bCs/>
        </w:rPr>
      </w:pPr>
      <w:bookmarkStart w:id="1" w:name="RANGE_A1_G27"/>
      <w:bookmarkStart w:id="2" w:name="RANGE_A1_G28"/>
      <w:bookmarkEnd w:id="1"/>
      <w:bookmarkEnd w:id="2"/>
    </w:p>
    <w:p w:rsidR="009306C7" w:rsidRPr="00EA56D8" w:rsidRDefault="009306C7" w:rsidP="008067CA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местного бюджета на 2017 год</w:t>
      </w:r>
    </w:p>
    <w:p w:rsidR="009306C7" w:rsidRPr="00446141" w:rsidRDefault="009306C7" w:rsidP="008067CA">
      <w:pPr>
        <w:tabs>
          <w:tab w:val="left" w:pos="6329"/>
        </w:tabs>
        <w:ind w:firstLine="708"/>
        <w:jc w:val="center"/>
        <w:rPr>
          <w:b/>
          <w:bCs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2679"/>
        <w:gridCol w:w="5759"/>
        <w:gridCol w:w="1415"/>
      </w:tblGrid>
      <w:tr w:rsidR="009306C7" w:rsidTr="00515743">
        <w:trPr>
          <w:trHeight w:val="2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C7" w:rsidRDefault="009306C7" w:rsidP="00A679E6"/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Default="009306C7" w:rsidP="00A679E6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6C7" w:rsidRDefault="009306C7" w:rsidP="00A679E6">
            <w:pPr>
              <w:jc w:val="right"/>
            </w:pPr>
            <w:r>
              <w:t>(тыс. рублей)</w:t>
            </w:r>
          </w:p>
        </w:tc>
      </w:tr>
      <w:tr w:rsidR="009306C7" w:rsidTr="00515743">
        <w:trPr>
          <w:trHeight w:val="41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306C7" w:rsidTr="00515743">
        <w:trPr>
          <w:trHeight w:val="4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Pr="005C0978" w:rsidRDefault="009306C7" w:rsidP="00A679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933 00</w:t>
            </w:r>
            <w:r>
              <w:rPr>
                <w:b/>
                <w:bCs/>
                <w:sz w:val="22"/>
                <w:szCs w:val="22"/>
              </w:rPr>
              <w:t xml:space="preserve"> 00 00 00 00 0000 000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102,76920</w:t>
            </w:r>
          </w:p>
        </w:tc>
      </w:tr>
      <w:tr w:rsidR="009306C7" w:rsidTr="00515743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933</w:t>
            </w:r>
            <w:r>
              <w:rPr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6C7" w:rsidRDefault="009306C7" w:rsidP="00A679E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102,76920</w:t>
            </w:r>
          </w:p>
        </w:tc>
      </w:tr>
      <w:tr w:rsidR="009306C7" w:rsidTr="00515743">
        <w:trPr>
          <w:trHeight w:val="396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t>-5406,87475</w:t>
            </w:r>
          </w:p>
        </w:tc>
      </w:tr>
      <w:tr w:rsidR="009306C7" w:rsidTr="00515743">
        <w:trPr>
          <w:trHeight w:val="48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-5406,87475</w:t>
            </w:r>
          </w:p>
        </w:tc>
      </w:tr>
      <w:tr w:rsidR="009306C7" w:rsidTr="00515743">
        <w:trPr>
          <w:trHeight w:val="52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 xml:space="preserve">  5304,10555</w:t>
            </w:r>
          </w:p>
        </w:tc>
      </w:tr>
      <w:tr w:rsidR="009306C7" w:rsidTr="00515743">
        <w:trPr>
          <w:trHeight w:val="54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01 05 00 01 10 0000 610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6C7" w:rsidRDefault="009306C7" w:rsidP="00A679E6">
            <w:pPr>
              <w:jc w:val="center"/>
            </w:pPr>
            <w:r>
              <w:rPr>
                <w:sz w:val="22"/>
                <w:szCs w:val="22"/>
              </w:rPr>
              <w:t>5304,10555</w:t>
            </w:r>
          </w:p>
        </w:tc>
      </w:tr>
    </w:tbl>
    <w:p w:rsidR="009306C7" w:rsidRPr="00446141" w:rsidRDefault="009306C7" w:rsidP="008067CA">
      <w:pPr>
        <w:tabs>
          <w:tab w:val="left" w:pos="6329"/>
        </w:tabs>
        <w:ind w:firstLine="708"/>
        <w:jc w:val="center"/>
        <w:rPr>
          <w:b/>
          <w:bCs/>
          <w:lang w:val="en-US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 xml:space="preserve">МУНИЦИПАЛЬНОЕ КАЗЕННОЕ УЧРЕЖДЕНИЕ </w:t>
      </w: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АДМИНИСТРАЦИЯ МУНИЦИПАЛЬНОГО ОБРАЗОВАНИЯ</w:t>
      </w: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 xml:space="preserve"> СЕЛЬСКОЕ ПОСЕЛЕНИЕ «БОЛЬШЕКУДАРИНСКОЕ»</w:t>
      </w: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____________________________________________________________________________</w:t>
      </w:r>
    </w:p>
    <w:p w:rsidR="009306C7" w:rsidRPr="00196EA1" w:rsidRDefault="009306C7" w:rsidP="00196EA1">
      <w:pPr>
        <w:spacing w:after="200" w:line="276" w:lineRule="auto"/>
        <w:rPr>
          <w:sz w:val="24"/>
          <w:szCs w:val="24"/>
          <w:lang w:eastAsia="en-US"/>
        </w:rPr>
      </w:pPr>
    </w:p>
    <w:p w:rsidR="009306C7" w:rsidRPr="00196EA1" w:rsidRDefault="009306C7" w:rsidP="00196EA1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 xml:space="preserve">671834, </w:t>
      </w:r>
      <w:proofErr w:type="spellStart"/>
      <w:r w:rsidRPr="00196EA1">
        <w:rPr>
          <w:sz w:val="24"/>
          <w:lang w:eastAsia="en-US"/>
        </w:rPr>
        <w:t>п.Октябрьский</w:t>
      </w:r>
      <w:proofErr w:type="spellEnd"/>
      <w:r w:rsidRPr="00196EA1">
        <w:rPr>
          <w:sz w:val="24"/>
          <w:lang w:eastAsia="en-US"/>
        </w:rPr>
        <w:t>,</w:t>
      </w:r>
    </w:p>
    <w:p w:rsidR="009306C7" w:rsidRPr="00196EA1" w:rsidRDefault="009306C7" w:rsidP="00196EA1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 xml:space="preserve"> ул. Дорожная, 9 </w:t>
      </w:r>
    </w:p>
    <w:p w:rsidR="009306C7" w:rsidRPr="00196EA1" w:rsidRDefault="009306C7" w:rsidP="00196EA1">
      <w:pPr>
        <w:pStyle w:val="a9"/>
        <w:rPr>
          <w:sz w:val="24"/>
          <w:lang w:eastAsia="en-US"/>
        </w:rPr>
      </w:pPr>
      <w:proofErr w:type="spellStart"/>
      <w:r w:rsidRPr="00196EA1">
        <w:rPr>
          <w:sz w:val="24"/>
          <w:lang w:eastAsia="en-US"/>
        </w:rPr>
        <w:t>Кяхтинского</w:t>
      </w:r>
      <w:proofErr w:type="spellEnd"/>
      <w:r w:rsidRPr="00196EA1">
        <w:rPr>
          <w:sz w:val="24"/>
          <w:lang w:eastAsia="en-US"/>
        </w:rPr>
        <w:t xml:space="preserve"> района </w:t>
      </w:r>
    </w:p>
    <w:p w:rsidR="009306C7" w:rsidRPr="00196EA1" w:rsidRDefault="009306C7" w:rsidP="00196EA1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>Республики Бурятия</w:t>
      </w:r>
    </w:p>
    <w:p w:rsidR="009306C7" w:rsidRPr="00196EA1" w:rsidRDefault="009306C7" w:rsidP="00196EA1">
      <w:pPr>
        <w:pStyle w:val="a9"/>
        <w:rPr>
          <w:sz w:val="24"/>
          <w:lang w:eastAsia="en-US"/>
        </w:rPr>
      </w:pPr>
      <w:proofErr w:type="spellStart"/>
      <w:r w:rsidRPr="00196EA1">
        <w:rPr>
          <w:sz w:val="24"/>
          <w:lang w:eastAsia="en-US"/>
        </w:rPr>
        <w:t>Тел.факс</w:t>
      </w:r>
      <w:proofErr w:type="spellEnd"/>
      <w:r w:rsidRPr="00196EA1">
        <w:rPr>
          <w:sz w:val="24"/>
          <w:lang w:eastAsia="en-US"/>
        </w:rPr>
        <w:t>: (30142) 99436</w:t>
      </w:r>
    </w:p>
    <w:p w:rsidR="009306C7" w:rsidRPr="00196EA1" w:rsidRDefault="009306C7" w:rsidP="00196EA1">
      <w:pPr>
        <w:pStyle w:val="a9"/>
        <w:rPr>
          <w:sz w:val="24"/>
          <w:lang w:eastAsia="en-US"/>
        </w:rPr>
      </w:pPr>
      <w:r w:rsidRPr="00196EA1">
        <w:rPr>
          <w:sz w:val="24"/>
          <w:lang w:val="en-US" w:eastAsia="en-US"/>
        </w:rPr>
        <w:t>E</w:t>
      </w:r>
      <w:r w:rsidRPr="00196EA1">
        <w:rPr>
          <w:sz w:val="24"/>
          <w:lang w:eastAsia="en-US"/>
        </w:rPr>
        <w:t>-</w:t>
      </w:r>
      <w:r w:rsidRPr="00196EA1">
        <w:rPr>
          <w:sz w:val="24"/>
          <w:lang w:val="en-US" w:eastAsia="en-US"/>
        </w:rPr>
        <w:t>mail</w:t>
      </w:r>
      <w:r w:rsidRPr="00196EA1">
        <w:rPr>
          <w:sz w:val="24"/>
          <w:lang w:eastAsia="en-US"/>
        </w:rPr>
        <w:t>:</w:t>
      </w:r>
      <w:proofErr w:type="spellStart"/>
      <w:r w:rsidRPr="00196EA1">
        <w:rPr>
          <w:sz w:val="24"/>
          <w:lang w:val="en-US" w:eastAsia="en-US"/>
        </w:rPr>
        <w:t>admb</w:t>
      </w:r>
      <w:proofErr w:type="spellEnd"/>
      <w:r w:rsidRPr="00196EA1">
        <w:rPr>
          <w:sz w:val="24"/>
          <w:lang w:eastAsia="en-US"/>
        </w:rPr>
        <w:t>-</w:t>
      </w:r>
      <w:proofErr w:type="spellStart"/>
      <w:r w:rsidRPr="00196EA1">
        <w:rPr>
          <w:sz w:val="24"/>
          <w:lang w:val="en-US" w:eastAsia="en-US"/>
        </w:rPr>
        <w:t>kudara</w:t>
      </w:r>
      <w:proofErr w:type="spellEnd"/>
      <w:r w:rsidRPr="00196EA1">
        <w:rPr>
          <w:sz w:val="24"/>
          <w:lang w:eastAsia="en-US"/>
        </w:rPr>
        <w:t>@</w:t>
      </w:r>
      <w:r w:rsidRPr="00196EA1">
        <w:rPr>
          <w:sz w:val="24"/>
          <w:lang w:val="en-US" w:eastAsia="en-US"/>
        </w:rPr>
        <w:t>mail</w:t>
      </w:r>
      <w:r w:rsidRPr="00196EA1">
        <w:rPr>
          <w:sz w:val="24"/>
          <w:lang w:eastAsia="en-US"/>
        </w:rPr>
        <w:t>.</w:t>
      </w:r>
      <w:proofErr w:type="spellStart"/>
      <w:r w:rsidRPr="00196EA1">
        <w:rPr>
          <w:sz w:val="24"/>
          <w:lang w:val="en-US" w:eastAsia="en-US"/>
        </w:rPr>
        <w:t>ru</w:t>
      </w:r>
      <w:proofErr w:type="spellEnd"/>
    </w:p>
    <w:p w:rsidR="009306C7" w:rsidRPr="00196EA1" w:rsidRDefault="009306C7" w:rsidP="00196EA1">
      <w:pPr>
        <w:spacing w:after="200" w:line="276" w:lineRule="auto"/>
        <w:rPr>
          <w:sz w:val="24"/>
          <w:szCs w:val="24"/>
          <w:lang w:eastAsia="en-US"/>
        </w:rPr>
      </w:pP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 xml:space="preserve">Справка </w:t>
      </w:r>
    </w:p>
    <w:p w:rsidR="009306C7" w:rsidRPr="00196EA1" w:rsidRDefault="009306C7" w:rsidP="00196EA1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об обнародовании</w:t>
      </w:r>
    </w:p>
    <w:p w:rsidR="009306C7" w:rsidRPr="00196EA1" w:rsidRDefault="009306C7" w:rsidP="00196EA1">
      <w:pPr>
        <w:spacing w:after="200" w:line="276" w:lineRule="auto"/>
        <w:rPr>
          <w:sz w:val="24"/>
          <w:szCs w:val="24"/>
          <w:lang w:eastAsia="en-US"/>
        </w:rPr>
      </w:pPr>
    </w:p>
    <w:p w:rsidR="009306C7" w:rsidRPr="00515743" w:rsidRDefault="009306C7" w:rsidP="00515743">
      <w:pPr>
        <w:ind w:firstLine="540"/>
        <w:rPr>
          <w:color w:val="000000"/>
          <w:lang w:eastAsia="en-US"/>
        </w:rPr>
      </w:pPr>
      <w:r w:rsidRPr="00196EA1">
        <w:rPr>
          <w:sz w:val="24"/>
          <w:szCs w:val="24"/>
          <w:lang w:eastAsia="en-US"/>
        </w:rPr>
        <w:t>Дана главой  МО «</w:t>
      </w:r>
      <w:proofErr w:type="spellStart"/>
      <w:r w:rsidRPr="00196EA1">
        <w:rPr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sz w:val="24"/>
          <w:szCs w:val="24"/>
          <w:lang w:eastAsia="en-US"/>
        </w:rPr>
        <w:t>» свидетельствующая, что решение Совета депутат</w:t>
      </w:r>
      <w:r>
        <w:rPr>
          <w:sz w:val="24"/>
          <w:szCs w:val="24"/>
          <w:lang w:eastAsia="en-US"/>
        </w:rPr>
        <w:t>ов МО «</w:t>
      </w:r>
      <w:proofErr w:type="spellStart"/>
      <w:r>
        <w:rPr>
          <w:sz w:val="24"/>
          <w:szCs w:val="24"/>
          <w:lang w:eastAsia="en-US"/>
        </w:rPr>
        <w:t>Большекударинское</w:t>
      </w:r>
      <w:proofErr w:type="spellEnd"/>
      <w:r>
        <w:rPr>
          <w:sz w:val="24"/>
          <w:szCs w:val="24"/>
          <w:lang w:eastAsia="en-US"/>
        </w:rPr>
        <w:t>» № 1-24 с от 30.05.2018</w:t>
      </w:r>
      <w:r w:rsidRPr="00196EA1">
        <w:rPr>
          <w:sz w:val="24"/>
          <w:szCs w:val="24"/>
          <w:lang w:eastAsia="en-US"/>
        </w:rPr>
        <w:t xml:space="preserve">  г. </w:t>
      </w:r>
      <w:r>
        <w:rPr>
          <w:sz w:val="24"/>
          <w:szCs w:val="24"/>
        </w:rPr>
        <w:t>Отчет  об исполнении бюджета поселения за 2017 г.</w:t>
      </w:r>
      <w:r>
        <w:rPr>
          <w:color w:val="000000"/>
          <w:lang w:eastAsia="en-US"/>
        </w:rPr>
        <w:t xml:space="preserve"> </w:t>
      </w:r>
      <w:r w:rsidRPr="00196EA1">
        <w:rPr>
          <w:sz w:val="24"/>
          <w:szCs w:val="24"/>
          <w:lang w:eastAsia="en-US"/>
        </w:rPr>
        <w:t>обнародовано  в специально отведенных местах,  расположенных  на терр</w:t>
      </w:r>
      <w:r>
        <w:rPr>
          <w:sz w:val="24"/>
          <w:szCs w:val="24"/>
          <w:lang w:eastAsia="en-US"/>
        </w:rPr>
        <w:t>итории МО «</w:t>
      </w:r>
      <w:proofErr w:type="spellStart"/>
      <w:r>
        <w:rPr>
          <w:sz w:val="24"/>
          <w:szCs w:val="24"/>
          <w:lang w:eastAsia="en-US"/>
        </w:rPr>
        <w:t>Большекударинское</w:t>
      </w:r>
      <w:proofErr w:type="spellEnd"/>
      <w:r>
        <w:rPr>
          <w:sz w:val="24"/>
          <w:szCs w:val="24"/>
          <w:lang w:eastAsia="en-US"/>
        </w:rPr>
        <w:t>» 30.05.2018</w:t>
      </w:r>
      <w:r w:rsidRPr="00196EA1">
        <w:rPr>
          <w:sz w:val="24"/>
          <w:szCs w:val="24"/>
          <w:lang w:eastAsia="en-US"/>
        </w:rPr>
        <w:t>г.</w:t>
      </w:r>
    </w:p>
    <w:p w:rsidR="009306C7" w:rsidRPr="00196EA1" w:rsidRDefault="009306C7" w:rsidP="00196EA1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9306C7" w:rsidRPr="00196EA1" w:rsidRDefault="009306C7" w:rsidP="00196EA1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9306C7" w:rsidRPr="00196EA1" w:rsidRDefault="009306C7" w:rsidP="00196EA1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9306C7" w:rsidRPr="00196EA1" w:rsidRDefault="009306C7" w:rsidP="00196EA1">
      <w:pPr>
        <w:tabs>
          <w:tab w:val="left" w:pos="3945"/>
        </w:tabs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Глава МО СП  «</w:t>
      </w:r>
      <w:proofErr w:type="spellStart"/>
      <w:r w:rsidRPr="00196EA1">
        <w:rPr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sz w:val="24"/>
          <w:szCs w:val="24"/>
          <w:lang w:eastAsia="en-US"/>
        </w:rPr>
        <w:t xml:space="preserve">»                                  </w:t>
      </w:r>
      <w:proofErr w:type="spellStart"/>
      <w:r w:rsidRPr="00196EA1">
        <w:rPr>
          <w:sz w:val="24"/>
          <w:szCs w:val="24"/>
          <w:lang w:eastAsia="en-US"/>
        </w:rPr>
        <w:t>Г.И.Пылдоржиева</w:t>
      </w:r>
      <w:proofErr w:type="spellEnd"/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Default="009306C7" w:rsidP="009257B4">
      <w:pPr>
        <w:rPr>
          <w:sz w:val="24"/>
          <w:szCs w:val="28"/>
        </w:rPr>
      </w:pPr>
    </w:p>
    <w:p w:rsidR="009306C7" w:rsidRPr="00666DB7" w:rsidRDefault="009306C7" w:rsidP="00127B36">
      <w:pPr>
        <w:widowControl w:val="0"/>
        <w:tabs>
          <w:tab w:val="left" w:pos="1830"/>
        </w:tabs>
        <w:rPr>
          <w:color w:val="000000"/>
          <w:sz w:val="24"/>
          <w:szCs w:val="24"/>
        </w:rPr>
      </w:pPr>
    </w:p>
    <w:p w:rsidR="009306C7" w:rsidRPr="0092422E" w:rsidRDefault="009306C7" w:rsidP="00127B36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lastRenderedPageBreak/>
        <w:t>МУНИЦИПАЛЬНОЕ КАЗЕННОЕ УЧРЕЖДЕНИЕ</w:t>
      </w:r>
    </w:p>
    <w:p w:rsidR="009306C7" w:rsidRPr="0092422E" w:rsidRDefault="009306C7" w:rsidP="00127B36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9306C7" w:rsidRPr="0092422E" w:rsidRDefault="009306C7" w:rsidP="00127B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КЯХТИНСКОГО РАЙОНА  РЕСПУБЛИКИ БУРЯТИЯ</w:t>
      </w:r>
    </w:p>
    <w:p w:rsidR="009306C7" w:rsidRPr="00666DB7" w:rsidRDefault="009306C7" w:rsidP="00127B36">
      <w:pPr>
        <w:jc w:val="center"/>
        <w:rPr>
          <w:b/>
          <w:sz w:val="28"/>
          <w:szCs w:val="28"/>
        </w:rPr>
      </w:pPr>
      <w:r w:rsidRPr="0092422E">
        <w:rPr>
          <w:b/>
          <w:sz w:val="28"/>
          <w:szCs w:val="28"/>
        </w:rPr>
        <w:t>РЕШЕНИЕ</w:t>
      </w:r>
    </w:p>
    <w:p w:rsidR="009306C7" w:rsidRPr="000A0B7E" w:rsidRDefault="009306C7" w:rsidP="00127B36">
      <w:pPr>
        <w:tabs>
          <w:tab w:val="left" w:pos="187"/>
        </w:tabs>
        <w:rPr>
          <w:b/>
          <w:sz w:val="24"/>
          <w:szCs w:val="24"/>
        </w:rPr>
      </w:pPr>
    </w:p>
    <w:p w:rsidR="009306C7" w:rsidRDefault="009306C7" w:rsidP="00127B3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30.05.2018г.</w:t>
      </w:r>
    </w:p>
    <w:p w:rsidR="009306C7" w:rsidRDefault="009306C7" w:rsidP="00127B3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п. Октябрьский</w:t>
      </w:r>
    </w:p>
    <w:p w:rsidR="009306C7" w:rsidRPr="008514ED" w:rsidRDefault="009306C7" w:rsidP="00127B36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 2-24</w:t>
      </w:r>
      <w:r w:rsidRPr="00666DB7">
        <w:rPr>
          <w:sz w:val="28"/>
          <w:szCs w:val="28"/>
        </w:rPr>
        <w:t xml:space="preserve">С                            </w:t>
      </w:r>
    </w:p>
    <w:p w:rsidR="008D15AA" w:rsidRDefault="009306C7" w:rsidP="00D36A88">
      <w:pPr>
        <w:jc w:val="both"/>
      </w:pPr>
      <w:r w:rsidRPr="00D87FA5">
        <w:t xml:space="preserve">            </w:t>
      </w:r>
    </w:p>
    <w:p w:rsidR="009306C7" w:rsidRPr="00D36A88" w:rsidRDefault="009306C7" w:rsidP="00E362CB">
      <w:pPr>
        <w:ind w:firstLine="708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О внесении изменений и дополнений   в Положение «Об оплате труда лиц, </w:t>
      </w:r>
    </w:p>
    <w:p w:rsidR="009306C7" w:rsidRPr="00D36A88" w:rsidRDefault="009306C7" w:rsidP="008D15AA">
      <w:pPr>
        <w:rPr>
          <w:sz w:val="24"/>
          <w:szCs w:val="24"/>
        </w:rPr>
      </w:pPr>
      <w:r w:rsidRPr="00D36A88">
        <w:rPr>
          <w:sz w:val="24"/>
          <w:szCs w:val="24"/>
        </w:rPr>
        <w:t xml:space="preserve">           замещающих выборные муниципальные   должности и должности муниципальной  </w:t>
      </w:r>
    </w:p>
    <w:p w:rsidR="009306C7" w:rsidRPr="00D36A88" w:rsidRDefault="009306C7" w:rsidP="008D15AA">
      <w:pPr>
        <w:rPr>
          <w:sz w:val="24"/>
          <w:szCs w:val="24"/>
        </w:rPr>
      </w:pPr>
      <w:r w:rsidRPr="00D36A88">
        <w:rPr>
          <w:sz w:val="24"/>
          <w:szCs w:val="24"/>
        </w:rPr>
        <w:t xml:space="preserve">           службы муниципального образования сельского поселения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»,</w:t>
      </w:r>
    </w:p>
    <w:p w:rsidR="009306C7" w:rsidRPr="00D36A88" w:rsidRDefault="009306C7" w:rsidP="008D15AA">
      <w:pPr>
        <w:ind w:left="720" w:right="-2"/>
        <w:rPr>
          <w:sz w:val="24"/>
          <w:szCs w:val="24"/>
        </w:rPr>
      </w:pPr>
      <w:r w:rsidRPr="00D36A88">
        <w:rPr>
          <w:sz w:val="24"/>
          <w:szCs w:val="24"/>
        </w:rPr>
        <w:t>утвержденное Решением Совета депутатов МО  СП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 от 24.12.2015г. № 1-39С</w:t>
      </w:r>
    </w:p>
    <w:p w:rsidR="009306C7" w:rsidRPr="00D36A88" w:rsidRDefault="009306C7" w:rsidP="008D15AA">
      <w:pPr>
        <w:autoSpaceDE w:val="0"/>
        <w:autoSpaceDN w:val="0"/>
        <w:adjustRightInd w:val="0"/>
        <w:rPr>
          <w:sz w:val="24"/>
          <w:szCs w:val="24"/>
        </w:rPr>
      </w:pPr>
    </w:p>
    <w:p w:rsidR="009306C7" w:rsidRPr="00D36A88" w:rsidRDefault="009306C7" w:rsidP="00D36A88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36A88">
        <w:rPr>
          <w:sz w:val="24"/>
          <w:szCs w:val="24"/>
        </w:rPr>
        <w:t xml:space="preserve">       В целях материального обеспечения и стимулирования деятельности    лиц, замещающих выборные должности и должности муниципальной службы муниципального образования сельского поселения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», а так же в связи с  упорядочиванием оплаты труда лиц, замещающих должности муниципальной службы 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</w:t>
      </w:r>
      <w:proofErr w:type="spellStart"/>
      <w:r w:rsidRPr="00D36A88">
        <w:rPr>
          <w:sz w:val="24"/>
          <w:szCs w:val="24"/>
        </w:rPr>
        <w:t>Кяхтинского</w:t>
      </w:r>
      <w:proofErr w:type="spellEnd"/>
      <w:r w:rsidRPr="00D36A88">
        <w:rPr>
          <w:sz w:val="24"/>
          <w:szCs w:val="24"/>
        </w:rPr>
        <w:t xml:space="preserve"> района Республики Бурятия, руководствуясь Федеральным Законом от 02.03.2007 г. № 25-ФЗ «О муниципальной службе в Российской Федерации», </w:t>
      </w:r>
      <w:hyperlink r:id="rId7" w:history="1">
        <w:r w:rsidRPr="00D36A88">
          <w:rPr>
            <w:iCs/>
            <w:sz w:val="24"/>
            <w:szCs w:val="24"/>
          </w:rPr>
          <w:t xml:space="preserve">Законом Республики Бурятия от 10.09.2007 N 2431-III "О муниципальной службе в Республике Бурятия",  </w:t>
        </w:r>
      </w:hyperlink>
      <w:r w:rsidRPr="00D36A88">
        <w:rPr>
          <w:iCs/>
          <w:sz w:val="24"/>
          <w:szCs w:val="24"/>
        </w:rPr>
        <w:t>Совет депутатов муниципального образования  «</w:t>
      </w:r>
      <w:proofErr w:type="spellStart"/>
      <w:r w:rsidRPr="00D36A88">
        <w:rPr>
          <w:iCs/>
          <w:sz w:val="24"/>
          <w:szCs w:val="24"/>
        </w:rPr>
        <w:t>Большекударинское</w:t>
      </w:r>
      <w:proofErr w:type="spellEnd"/>
      <w:r w:rsidRPr="00D36A88">
        <w:rPr>
          <w:iCs/>
          <w:sz w:val="24"/>
          <w:szCs w:val="24"/>
        </w:rPr>
        <w:t xml:space="preserve">» </w:t>
      </w:r>
    </w:p>
    <w:p w:rsidR="009306C7" w:rsidRPr="00D36A88" w:rsidRDefault="009306C7" w:rsidP="00D36A88">
      <w:pPr>
        <w:ind w:firstLine="840"/>
        <w:jc w:val="center"/>
        <w:rPr>
          <w:b/>
          <w:sz w:val="24"/>
          <w:szCs w:val="24"/>
        </w:rPr>
      </w:pPr>
    </w:p>
    <w:p w:rsidR="009306C7" w:rsidRPr="00D36A88" w:rsidRDefault="009306C7" w:rsidP="00D36A88">
      <w:pPr>
        <w:ind w:firstLine="840"/>
        <w:jc w:val="center"/>
        <w:rPr>
          <w:b/>
          <w:sz w:val="24"/>
          <w:szCs w:val="24"/>
        </w:rPr>
      </w:pPr>
      <w:r w:rsidRPr="00D36A88">
        <w:rPr>
          <w:b/>
          <w:sz w:val="24"/>
          <w:szCs w:val="24"/>
        </w:rPr>
        <w:t>РЕШИЛ:</w:t>
      </w:r>
    </w:p>
    <w:p w:rsidR="009306C7" w:rsidRPr="00D36A88" w:rsidRDefault="009306C7" w:rsidP="00D36A88">
      <w:pPr>
        <w:ind w:firstLine="840"/>
        <w:jc w:val="center"/>
        <w:rPr>
          <w:b/>
          <w:sz w:val="24"/>
          <w:szCs w:val="24"/>
        </w:rPr>
      </w:pPr>
    </w:p>
    <w:p w:rsidR="009306C7" w:rsidRPr="00D36A88" w:rsidRDefault="009306C7" w:rsidP="00D36A88">
      <w:pPr>
        <w:numPr>
          <w:ilvl w:val="0"/>
          <w:numId w:val="9"/>
        </w:numPr>
        <w:tabs>
          <w:tab w:val="left" w:pos="0"/>
          <w:tab w:val="left" w:pos="1920"/>
        </w:tabs>
        <w:ind w:left="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 Пункт 3.1. и пункт 3.2 Положения дополнить текстом  следующего содержания: «Размер денежного содержания лицам, замещающим муниципальные должности, оклад денежного содержания и надбавка за классный чин муниципального служащего индексируется или повышается на основании муниципальных правовых актов, издаваемых представительны органом МО СП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</w:t>
      </w:r>
      <w:proofErr w:type="spellStart"/>
      <w:r w:rsidRPr="00D36A88">
        <w:rPr>
          <w:sz w:val="24"/>
          <w:szCs w:val="24"/>
        </w:rPr>
        <w:t>Кяхтинского</w:t>
      </w:r>
      <w:proofErr w:type="spellEnd"/>
      <w:r w:rsidRPr="00D36A88">
        <w:rPr>
          <w:sz w:val="24"/>
          <w:szCs w:val="24"/>
        </w:rPr>
        <w:t xml:space="preserve"> района Республики Бурятия» на соответствующий год.  </w:t>
      </w:r>
    </w:p>
    <w:p w:rsidR="009306C7" w:rsidRPr="00D36A88" w:rsidRDefault="009306C7" w:rsidP="00D36A88">
      <w:pPr>
        <w:numPr>
          <w:ilvl w:val="0"/>
          <w:numId w:val="9"/>
        </w:numPr>
        <w:tabs>
          <w:tab w:val="left" w:pos="0"/>
          <w:tab w:val="left" w:pos="1920"/>
        </w:tabs>
        <w:ind w:left="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Внести изменения в Приложения 2,3, изложив их в новой редакции, согласно Приложения 2,3 к настоящему Решению. </w:t>
      </w:r>
    </w:p>
    <w:p w:rsidR="009306C7" w:rsidRPr="00D36A88" w:rsidRDefault="009306C7" w:rsidP="00D36A88">
      <w:pPr>
        <w:numPr>
          <w:ilvl w:val="0"/>
          <w:numId w:val="9"/>
        </w:numPr>
        <w:tabs>
          <w:tab w:val="left" w:pos="0"/>
          <w:tab w:val="left" w:pos="1920"/>
        </w:tabs>
        <w:ind w:left="0"/>
        <w:contextualSpacing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 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</w:t>
      </w:r>
      <w:proofErr w:type="spellStart"/>
      <w:r w:rsidRPr="00D36A88">
        <w:rPr>
          <w:sz w:val="24"/>
          <w:szCs w:val="24"/>
        </w:rPr>
        <w:t>Кяхтинского</w:t>
      </w:r>
      <w:proofErr w:type="spellEnd"/>
      <w:r w:rsidRPr="00D36A88">
        <w:rPr>
          <w:sz w:val="24"/>
          <w:szCs w:val="24"/>
        </w:rPr>
        <w:t xml:space="preserve"> района Республики Бурятия.</w:t>
      </w:r>
    </w:p>
    <w:p w:rsidR="009306C7" w:rsidRPr="00D36A88" w:rsidRDefault="009306C7" w:rsidP="00D36A88">
      <w:pPr>
        <w:numPr>
          <w:ilvl w:val="0"/>
          <w:numId w:val="9"/>
        </w:numPr>
        <w:tabs>
          <w:tab w:val="left" w:pos="0"/>
          <w:tab w:val="left" w:pos="1920"/>
        </w:tabs>
        <w:ind w:left="0"/>
        <w:contextualSpacing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Настоящее решение вступает в силу с даты его официального обнародования. </w:t>
      </w:r>
    </w:p>
    <w:p w:rsidR="009306C7" w:rsidRPr="00D36A88" w:rsidRDefault="009306C7" w:rsidP="00D36A88">
      <w:pPr>
        <w:tabs>
          <w:tab w:val="left" w:pos="0"/>
          <w:tab w:val="left" w:pos="1920"/>
        </w:tabs>
        <w:ind w:left="1560"/>
        <w:jc w:val="both"/>
        <w:rPr>
          <w:sz w:val="24"/>
          <w:szCs w:val="24"/>
        </w:rPr>
      </w:pPr>
    </w:p>
    <w:p w:rsidR="009306C7" w:rsidRPr="00D36A88" w:rsidRDefault="009306C7" w:rsidP="00D36A88">
      <w:pPr>
        <w:spacing w:before="100"/>
        <w:rPr>
          <w:sz w:val="24"/>
          <w:szCs w:val="24"/>
        </w:rPr>
      </w:pPr>
      <w:r w:rsidRPr="00D36A88">
        <w:rPr>
          <w:sz w:val="24"/>
          <w:szCs w:val="24"/>
        </w:rPr>
        <w:t>Глава МО СП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                                                        </w:t>
      </w:r>
      <w:proofErr w:type="spellStart"/>
      <w:r w:rsidRPr="00D36A88">
        <w:rPr>
          <w:sz w:val="24"/>
          <w:szCs w:val="24"/>
        </w:rPr>
        <w:t>Г.И.Пылдоржиева</w:t>
      </w:r>
      <w:proofErr w:type="spellEnd"/>
    </w:p>
    <w:p w:rsidR="009306C7" w:rsidRPr="00D36A88" w:rsidRDefault="009306C7" w:rsidP="00D36A88">
      <w:pPr>
        <w:spacing w:before="100"/>
        <w:rPr>
          <w:sz w:val="24"/>
          <w:szCs w:val="24"/>
        </w:rPr>
      </w:pP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</w:p>
    <w:p w:rsidR="009306C7" w:rsidRDefault="009306C7" w:rsidP="008D15AA">
      <w:pPr>
        <w:rPr>
          <w:sz w:val="24"/>
          <w:szCs w:val="24"/>
        </w:rPr>
      </w:pPr>
    </w:p>
    <w:p w:rsidR="008D15AA" w:rsidRPr="00D36A88" w:rsidRDefault="008D15AA" w:rsidP="008D15AA">
      <w:pPr>
        <w:rPr>
          <w:sz w:val="24"/>
          <w:szCs w:val="24"/>
        </w:rPr>
      </w:pP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lastRenderedPageBreak/>
        <w:t>Приложение№2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 xml:space="preserve">к Положению об оплате труда выборных должностных лиц 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 xml:space="preserve">и лиц, замещающих должности муниципальной службы 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>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</w:p>
    <w:p w:rsidR="009306C7" w:rsidRPr="00D36A88" w:rsidRDefault="009306C7" w:rsidP="00D36A88">
      <w:pPr>
        <w:ind w:left="708"/>
        <w:jc w:val="center"/>
        <w:rPr>
          <w:sz w:val="24"/>
          <w:szCs w:val="24"/>
        </w:rPr>
      </w:pPr>
      <w:r w:rsidRPr="00D36A88">
        <w:rPr>
          <w:sz w:val="24"/>
          <w:szCs w:val="24"/>
        </w:rPr>
        <w:t xml:space="preserve">Должностные оклады муниципальных служащих </w:t>
      </w:r>
    </w:p>
    <w:p w:rsidR="009306C7" w:rsidRPr="00D36A88" w:rsidRDefault="009306C7" w:rsidP="00D36A88">
      <w:pPr>
        <w:ind w:left="708"/>
        <w:jc w:val="center"/>
        <w:rPr>
          <w:sz w:val="24"/>
          <w:szCs w:val="24"/>
        </w:rPr>
      </w:pPr>
      <w:r w:rsidRPr="00D36A88">
        <w:rPr>
          <w:sz w:val="24"/>
          <w:szCs w:val="24"/>
        </w:rPr>
        <w:t>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</w:t>
      </w:r>
    </w:p>
    <w:p w:rsidR="009306C7" w:rsidRPr="00D36A88" w:rsidRDefault="009306C7" w:rsidP="00D36A88">
      <w:pPr>
        <w:ind w:left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5805"/>
        <w:gridCol w:w="2157"/>
      </w:tblGrid>
      <w:tr w:rsidR="009306C7" w:rsidRPr="00D36A88" w:rsidTr="00D36A88">
        <w:trPr>
          <w:trHeight w:val="429"/>
        </w:trPr>
        <w:tc>
          <w:tcPr>
            <w:tcW w:w="118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№п/п</w:t>
            </w:r>
          </w:p>
        </w:tc>
        <w:tc>
          <w:tcPr>
            <w:tcW w:w="580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57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Должностной оклад, руб.</w:t>
            </w:r>
          </w:p>
        </w:tc>
      </w:tr>
      <w:tr w:rsidR="009306C7" w:rsidRPr="00D36A88" w:rsidTr="00D36A88">
        <w:tc>
          <w:tcPr>
            <w:tcW w:w="9147" w:type="dxa"/>
            <w:gridSpan w:val="3"/>
          </w:tcPr>
          <w:p w:rsidR="009306C7" w:rsidRPr="00D36A88" w:rsidRDefault="009306C7" w:rsidP="00764C1F">
            <w:pPr>
              <w:jc w:val="center"/>
              <w:rPr>
                <w:b/>
                <w:sz w:val="24"/>
                <w:szCs w:val="24"/>
              </w:rPr>
            </w:pPr>
            <w:r w:rsidRPr="00D36A88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9306C7" w:rsidRPr="00D36A88" w:rsidTr="00D36A88">
        <w:tc>
          <w:tcPr>
            <w:tcW w:w="118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9306C7" w:rsidRPr="00D36A88" w:rsidRDefault="009306C7" w:rsidP="00764C1F">
            <w:pPr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157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2750</w:t>
            </w:r>
          </w:p>
        </w:tc>
      </w:tr>
    </w:tbl>
    <w:p w:rsidR="009306C7" w:rsidRPr="00D36A88" w:rsidRDefault="009306C7" w:rsidP="00D36A88">
      <w:pPr>
        <w:rPr>
          <w:sz w:val="24"/>
          <w:szCs w:val="24"/>
        </w:rPr>
      </w:pPr>
    </w:p>
    <w:p w:rsidR="009306C7" w:rsidRPr="00D36A88" w:rsidRDefault="009306C7" w:rsidP="00D36A88">
      <w:pPr>
        <w:rPr>
          <w:sz w:val="24"/>
          <w:szCs w:val="24"/>
        </w:rPr>
      </w:pPr>
    </w:p>
    <w:p w:rsidR="009306C7" w:rsidRPr="00D36A88" w:rsidRDefault="009306C7" w:rsidP="00D36A88">
      <w:pPr>
        <w:rPr>
          <w:sz w:val="24"/>
          <w:szCs w:val="24"/>
        </w:rPr>
      </w:pPr>
    </w:p>
    <w:p w:rsidR="009306C7" w:rsidRPr="00D36A88" w:rsidRDefault="009306C7" w:rsidP="00D36A88">
      <w:pPr>
        <w:rPr>
          <w:sz w:val="24"/>
          <w:szCs w:val="24"/>
        </w:rPr>
      </w:pPr>
    </w:p>
    <w:p w:rsidR="009306C7" w:rsidRPr="00D36A88" w:rsidRDefault="009306C7" w:rsidP="00D36A88">
      <w:pPr>
        <w:jc w:val="right"/>
        <w:rPr>
          <w:sz w:val="24"/>
          <w:szCs w:val="24"/>
        </w:rPr>
      </w:pPr>
      <w:r w:rsidRPr="00D36A88">
        <w:rPr>
          <w:sz w:val="24"/>
          <w:szCs w:val="24"/>
        </w:rPr>
        <w:t>Приложение №3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 xml:space="preserve">к Положению об оплате труда выборных должностных лиц 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 xml:space="preserve">и лиц, замещающих должности муниципальной службы </w:t>
      </w:r>
    </w:p>
    <w:p w:rsidR="009306C7" w:rsidRPr="00D36A88" w:rsidRDefault="009306C7" w:rsidP="00D36A88">
      <w:pPr>
        <w:ind w:left="708"/>
        <w:jc w:val="right"/>
        <w:rPr>
          <w:sz w:val="24"/>
          <w:szCs w:val="24"/>
        </w:rPr>
      </w:pPr>
      <w:r w:rsidRPr="00D36A88">
        <w:rPr>
          <w:sz w:val="24"/>
          <w:szCs w:val="24"/>
        </w:rPr>
        <w:t>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</w:t>
      </w:r>
    </w:p>
    <w:p w:rsidR="009306C7" w:rsidRPr="00D36A88" w:rsidRDefault="009306C7" w:rsidP="00D36A88">
      <w:pPr>
        <w:jc w:val="right"/>
        <w:rPr>
          <w:sz w:val="24"/>
          <w:szCs w:val="24"/>
        </w:rPr>
      </w:pPr>
    </w:p>
    <w:p w:rsidR="009306C7" w:rsidRPr="00D36A88" w:rsidRDefault="009306C7" w:rsidP="00D36A88">
      <w:pPr>
        <w:jc w:val="right"/>
        <w:rPr>
          <w:sz w:val="24"/>
          <w:szCs w:val="24"/>
        </w:rPr>
      </w:pPr>
    </w:p>
    <w:tbl>
      <w:tblPr>
        <w:tblW w:w="9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9"/>
        <w:gridCol w:w="3095"/>
      </w:tblGrid>
      <w:tr w:rsidR="009306C7" w:rsidRPr="00D36A88" w:rsidTr="00D36A88">
        <w:trPr>
          <w:trHeight w:val="517"/>
        </w:trPr>
        <w:tc>
          <w:tcPr>
            <w:tcW w:w="6099" w:type="dxa"/>
          </w:tcPr>
          <w:p w:rsidR="009306C7" w:rsidRPr="00D36A88" w:rsidRDefault="009306C7" w:rsidP="00764C1F">
            <w:pPr>
              <w:jc w:val="center"/>
              <w:rPr>
                <w:b/>
                <w:sz w:val="24"/>
                <w:szCs w:val="24"/>
              </w:rPr>
            </w:pPr>
            <w:r w:rsidRPr="00D36A88">
              <w:rPr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095" w:type="dxa"/>
          </w:tcPr>
          <w:p w:rsidR="009306C7" w:rsidRPr="00D36A88" w:rsidRDefault="009306C7" w:rsidP="00764C1F">
            <w:pPr>
              <w:jc w:val="center"/>
              <w:rPr>
                <w:b/>
                <w:sz w:val="24"/>
                <w:szCs w:val="24"/>
              </w:rPr>
            </w:pPr>
            <w:r w:rsidRPr="00D36A88">
              <w:rPr>
                <w:b/>
                <w:sz w:val="24"/>
                <w:szCs w:val="24"/>
              </w:rPr>
              <w:t>Предельный размер надбавки за классный чин (руб.)</w:t>
            </w:r>
          </w:p>
        </w:tc>
      </w:tr>
      <w:tr w:rsidR="009306C7" w:rsidRPr="00D36A88" w:rsidTr="00D36A88">
        <w:trPr>
          <w:trHeight w:val="282"/>
        </w:trPr>
        <w:tc>
          <w:tcPr>
            <w:tcW w:w="6099" w:type="dxa"/>
          </w:tcPr>
          <w:p w:rsidR="009306C7" w:rsidRPr="00D36A88" w:rsidRDefault="009306C7" w:rsidP="00764C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 xml:space="preserve">Секретарь муниципальной службы 3 класса             </w:t>
            </w:r>
          </w:p>
        </w:tc>
        <w:tc>
          <w:tcPr>
            <w:tcW w:w="309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506</w:t>
            </w:r>
          </w:p>
        </w:tc>
      </w:tr>
      <w:tr w:rsidR="009306C7" w:rsidRPr="00D36A88" w:rsidTr="00D36A88">
        <w:trPr>
          <w:trHeight w:val="282"/>
        </w:trPr>
        <w:tc>
          <w:tcPr>
            <w:tcW w:w="6099" w:type="dxa"/>
          </w:tcPr>
          <w:p w:rsidR="009306C7" w:rsidRPr="00D36A88" w:rsidRDefault="009306C7" w:rsidP="00764C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 xml:space="preserve">Секретарь муниципальной службы 2 класса             </w:t>
            </w:r>
          </w:p>
        </w:tc>
        <w:tc>
          <w:tcPr>
            <w:tcW w:w="309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569</w:t>
            </w:r>
          </w:p>
        </w:tc>
      </w:tr>
      <w:tr w:rsidR="009306C7" w:rsidRPr="00D36A88" w:rsidTr="00D36A88">
        <w:trPr>
          <w:trHeight w:val="298"/>
        </w:trPr>
        <w:tc>
          <w:tcPr>
            <w:tcW w:w="6099" w:type="dxa"/>
          </w:tcPr>
          <w:p w:rsidR="009306C7" w:rsidRPr="00D36A88" w:rsidRDefault="009306C7" w:rsidP="00764C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 xml:space="preserve">Секретарь муниципальной службы 1 класса             </w:t>
            </w:r>
          </w:p>
        </w:tc>
        <w:tc>
          <w:tcPr>
            <w:tcW w:w="3095" w:type="dxa"/>
          </w:tcPr>
          <w:p w:rsidR="009306C7" w:rsidRPr="00D36A88" w:rsidRDefault="009306C7" w:rsidP="00764C1F">
            <w:pPr>
              <w:jc w:val="center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633</w:t>
            </w:r>
          </w:p>
        </w:tc>
      </w:tr>
    </w:tbl>
    <w:p w:rsidR="009306C7" w:rsidRPr="00D36A88" w:rsidRDefault="009306C7" w:rsidP="00D36A88">
      <w:pPr>
        <w:spacing w:before="100"/>
        <w:rPr>
          <w:sz w:val="24"/>
          <w:szCs w:val="24"/>
        </w:rPr>
      </w:pPr>
      <w:r w:rsidRPr="00D36A88">
        <w:rPr>
          <w:sz w:val="24"/>
          <w:szCs w:val="24"/>
        </w:rPr>
        <w:tab/>
      </w:r>
      <w:r w:rsidRPr="00D36A88">
        <w:rPr>
          <w:sz w:val="24"/>
          <w:szCs w:val="24"/>
        </w:rPr>
        <w:tab/>
      </w:r>
      <w:r w:rsidRPr="00D36A88">
        <w:rPr>
          <w:sz w:val="24"/>
          <w:szCs w:val="24"/>
        </w:rPr>
        <w:tab/>
      </w: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Default="009306C7" w:rsidP="00D36A88">
      <w:pPr>
        <w:spacing w:before="100"/>
      </w:pPr>
    </w:p>
    <w:p w:rsidR="009306C7" w:rsidRPr="006B6355" w:rsidRDefault="009306C7" w:rsidP="00D36A88">
      <w:pPr>
        <w:jc w:val="center"/>
        <w:rPr>
          <w:sz w:val="28"/>
          <w:szCs w:val="28"/>
        </w:rPr>
      </w:pPr>
      <w:r w:rsidRPr="006B6355">
        <w:rPr>
          <w:sz w:val="28"/>
          <w:szCs w:val="28"/>
        </w:rPr>
        <w:lastRenderedPageBreak/>
        <w:t xml:space="preserve">МУНИЦИПАЛЬНОЕ  КАЗЕННОЕ  УЧРЕЖДЕНИЕ АДМИНИСТРАЦИЯ МУНИЦИПАЛЬНОГО ОБРАЗОВАНИЯ </w:t>
      </w:r>
    </w:p>
    <w:p w:rsidR="009306C7" w:rsidRPr="006B6355" w:rsidRDefault="009306C7" w:rsidP="00D36A88">
      <w:pPr>
        <w:jc w:val="center"/>
        <w:rPr>
          <w:sz w:val="28"/>
          <w:szCs w:val="28"/>
        </w:rPr>
      </w:pPr>
      <w:r w:rsidRPr="006B6355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БОЛЬШЕКУДАРИНСКОЕ</w:t>
      </w:r>
      <w:r w:rsidRPr="006B6355">
        <w:rPr>
          <w:sz w:val="28"/>
          <w:szCs w:val="28"/>
        </w:rPr>
        <w:t>»»</w:t>
      </w:r>
    </w:p>
    <w:p w:rsidR="009306C7" w:rsidRPr="006B6355" w:rsidRDefault="009306C7" w:rsidP="00D36A8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B6355">
        <w:rPr>
          <w:sz w:val="28"/>
          <w:szCs w:val="28"/>
        </w:rPr>
        <w:t>КЯХТИНСКОГО РАЙОНА РЕСПУБЛИКИ БУРЯТИЯ</w:t>
      </w:r>
    </w:p>
    <w:p w:rsidR="009306C7" w:rsidRPr="00D36A88" w:rsidRDefault="009306C7" w:rsidP="00D36A88">
      <w:pPr>
        <w:spacing w:before="100"/>
        <w:jc w:val="center"/>
        <w:rPr>
          <w:sz w:val="24"/>
          <w:szCs w:val="24"/>
        </w:rPr>
      </w:pPr>
      <w:r w:rsidRPr="00D36A88">
        <w:rPr>
          <w:sz w:val="24"/>
          <w:szCs w:val="24"/>
        </w:rPr>
        <w:t>Финансовое обоснование на внесение изменений в Положение об оплате труда выборных должностных лиц и лиц, замещающих должности муниципальной службы муниципального образования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</w:t>
      </w: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п. Октябрьский                                                           </w:t>
      </w:r>
      <w:r w:rsidRPr="00D36A88">
        <w:rPr>
          <w:sz w:val="24"/>
          <w:szCs w:val="24"/>
        </w:rPr>
        <w:tab/>
      </w:r>
      <w:r w:rsidR="008D15AA">
        <w:rPr>
          <w:sz w:val="24"/>
          <w:szCs w:val="24"/>
        </w:rPr>
        <w:tab/>
      </w:r>
      <w:r w:rsidRPr="00D36A88">
        <w:rPr>
          <w:sz w:val="24"/>
          <w:szCs w:val="24"/>
        </w:rPr>
        <w:t xml:space="preserve"> от 12 февраля 2018 г.</w:t>
      </w: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      Вносимые изменения обоснованы пунктом 4 статьи 86 Бюджетного кодекса Российской Федерации.</w:t>
      </w: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>Таблица сравнений: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306C7" w:rsidRPr="00D36A88" w:rsidTr="00764C1F">
        <w:tc>
          <w:tcPr>
            <w:tcW w:w="3190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Решение № 1-39С от 24.12.2015 г.</w:t>
            </w:r>
          </w:p>
        </w:tc>
        <w:tc>
          <w:tcPr>
            <w:tcW w:w="3190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3191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Пояснительная</w:t>
            </w:r>
          </w:p>
        </w:tc>
      </w:tr>
      <w:tr w:rsidR="009306C7" w:rsidRPr="00D36A88" w:rsidTr="00764C1F">
        <w:tc>
          <w:tcPr>
            <w:tcW w:w="3190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Оклад  2500</w:t>
            </w:r>
          </w:p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Оклад 2750</w:t>
            </w:r>
          </w:p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306C7" w:rsidRPr="00D36A88" w:rsidRDefault="009306C7" w:rsidP="00764C1F">
            <w:pPr>
              <w:spacing w:before="100"/>
              <w:jc w:val="both"/>
              <w:rPr>
                <w:sz w:val="24"/>
                <w:szCs w:val="24"/>
              </w:rPr>
            </w:pPr>
            <w:r w:rsidRPr="00D36A88">
              <w:rPr>
                <w:sz w:val="24"/>
                <w:szCs w:val="24"/>
              </w:rPr>
              <w:t>Увеличение оклада  будет произведено за счет налогового потенциала (сбора задолженностей прошлых лет)</w:t>
            </w:r>
          </w:p>
        </w:tc>
      </w:tr>
    </w:tbl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 xml:space="preserve">     Руководствуясь Бюджетным Кодексом Российской Федерации, Федеральным законом от 06.10.2003 г. № 131-ФЗ «Об общих принципах организации  местного самоуправления в Российской </w:t>
      </w:r>
      <w:proofErr w:type="spellStart"/>
      <w:r w:rsidRPr="00D36A88">
        <w:rPr>
          <w:sz w:val="24"/>
          <w:szCs w:val="24"/>
        </w:rPr>
        <w:t>Фудерации</w:t>
      </w:r>
      <w:proofErr w:type="spellEnd"/>
      <w:r w:rsidRPr="00D36A88">
        <w:rPr>
          <w:sz w:val="24"/>
          <w:szCs w:val="24"/>
        </w:rPr>
        <w:t>», Законом Республики Бурятия от 07.12.2004 г. № 896-</w:t>
      </w:r>
      <w:r w:rsidRPr="00D36A88">
        <w:rPr>
          <w:sz w:val="24"/>
          <w:szCs w:val="24"/>
          <w:lang w:val="en-US"/>
        </w:rPr>
        <w:t>III</w:t>
      </w:r>
      <w:r w:rsidRPr="00D36A88">
        <w:rPr>
          <w:sz w:val="24"/>
          <w:szCs w:val="24"/>
        </w:rPr>
        <w:t xml:space="preserve"> « Об организации местного самоуправления в Республике Бурятия», руководствуясь Указом Главы Республики Бурятия от 26.05.2017 г. № 103 и Распоряжением  Главы Республики Бурятия от 13.10.2017 г. № 112 –</w:t>
      </w:r>
      <w:proofErr w:type="spellStart"/>
      <w:r w:rsidRPr="00D36A88">
        <w:rPr>
          <w:sz w:val="24"/>
          <w:szCs w:val="24"/>
        </w:rPr>
        <w:t>рг</w:t>
      </w:r>
      <w:proofErr w:type="spellEnd"/>
      <w:r w:rsidRPr="00D36A88">
        <w:rPr>
          <w:sz w:val="24"/>
          <w:szCs w:val="24"/>
        </w:rPr>
        <w:t>, Уставом муниципального образования  сельского поселения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</w:t>
      </w:r>
      <w:proofErr w:type="spellStart"/>
      <w:r w:rsidRPr="00D36A88">
        <w:rPr>
          <w:sz w:val="24"/>
          <w:szCs w:val="24"/>
        </w:rPr>
        <w:t>Кяхтинского</w:t>
      </w:r>
      <w:proofErr w:type="spellEnd"/>
      <w:r w:rsidRPr="00D36A88">
        <w:rPr>
          <w:sz w:val="24"/>
          <w:szCs w:val="24"/>
        </w:rPr>
        <w:t xml:space="preserve"> района Республики Бурятия.</w:t>
      </w: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</w:p>
    <w:p w:rsidR="009306C7" w:rsidRPr="00D36A88" w:rsidRDefault="009306C7" w:rsidP="00D36A88">
      <w:pPr>
        <w:spacing w:before="100"/>
        <w:jc w:val="both"/>
        <w:rPr>
          <w:sz w:val="24"/>
          <w:szCs w:val="24"/>
        </w:rPr>
      </w:pPr>
      <w:r w:rsidRPr="00D36A88">
        <w:rPr>
          <w:sz w:val="24"/>
          <w:szCs w:val="24"/>
        </w:rPr>
        <w:t>Глава МО СП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 xml:space="preserve">»                               </w:t>
      </w:r>
      <w:proofErr w:type="spellStart"/>
      <w:r w:rsidRPr="00D36A88">
        <w:rPr>
          <w:sz w:val="24"/>
          <w:szCs w:val="24"/>
        </w:rPr>
        <w:t>Г.И.Пылдоржиева</w:t>
      </w:r>
      <w:proofErr w:type="spellEnd"/>
    </w:p>
    <w:p w:rsidR="009306C7" w:rsidRPr="00D36A88" w:rsidRDefault="009306C7" w:rsidP="00D36A88">
      <w:pPr>
        <w:spacing w:before="100"/>
        <w:rPr>
          <w:sz w:val="24"/>
          <w:szCs w:val="24"/>
        </w:rPr>
      </w:pPr>
    </w:p>
    <w:p w:rsidR="009306C7" w:rsidRDefault="009306C7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D36A88">
      <w:pPr>
        <w:spacing w:before="100"/>
        <w:rPr>
          <w:sz w:val="24"/>
          <w:szCs w:val="24"/>
        </w:rPr>
      </w:pPr>
    </w:p>
    <w:p w:rsidR="00BF1189" w:rsidRDefault="00BF1189" w:rsidP="00BF1189">
      <w:pPr>
        <w:rPr>
          <w:sz w:val="24"/>
          <w:szCs w:val="28"/>
        </w:rPr>
      </w:pP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lastRenderedPageBreak/>
        <w:t xml:space="preserve">МУНИЦИПАЛЬНОЕ КАЗЕННОЕ УЧРЕЖДЕНИЕ </w:t>
      </w: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АДМИНИСТРАЦИЯ МУНИЦИПАЛЬНОГО ОБРАЗОВАНИЯ</w:t>
      </w: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 xml:space="preserve"> СЕЛЬСКОЕ ПОСЕЛЕНИЕ «БОЛЬШЕКУДАРИНСКОЕ»</w:t>
      </w: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____________________________________________________________________________</w:t>
      </w:r>
    </w:p>
    <w:p w:rsidR="00BF1189" w:rsidRPr="00196EA1" w:rsidRDefault="00BF1189" w:rsidP="00BF1189">
      <w:pPr>
        <w:spacing w:after="200" w:line="276" w:lineRule="auto"/>
        <w:rPr>
          <w:sz w:val="24"/>
          <w:szCs w:val="24"/>
          <w:lang w:eastAsia="en-US"/>
        </w:rPr>
      </w:pPr>
    </w:p>
    <w:p w:rsidR="00BF1189" w:rsidRPr="00196EA1" w:rsidRDefault="00BF1189" w:rsidP="00BF1189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 xml:space="preserve">671834, </w:t>
      </w:r>
      <w:proofErr w:type="spellStart"/>
      <w:r w:rsidRPr="00196EA1">
        <w:rPr>
          <w:sz w:val="24"/>
          <w:lang w:eastAsia="en-US"/>
        </w:rPr>
        <w:t>п</w:t>
      </w:r>
      <w:proofErr w:type="gramStart"/>
      <w:r w:rsidRPr="00196EA1">
        <w:rPr>
          <w:sz w:val="24"/>
          <w:lang w:eastAsia="en-US"/>
        </w:rPr>
        <w:t>.О</w:t>
      </w:r>
      <w:proofErr w:type="gramEnd"/>
      <w:r w:rsidRPr="00196EA1">
        <w:rPr>
          <w:sz w:val="24"/>
          <w:lang w:eastAsia="en-US"/>
        </w:rPr>
        <w:t>ктябрьский</w:t>
      </w:r>
      <w:proofErr w:type="spellEnd"/>
      <w:r w:rsidRPr="00196EA1">
        <w:rPr>
          <w:sz w:val="24"/>
          <w:lang w:eastAsia="en-US"/>
        </w:rPr>
        <w:t>,</w:t>
      </w:r>
    </w:p>
    <w:p w:rsidR="00BF1189" w:rsidRPr="00196EA1" w:rsidRDefault="00BF1189" w:rsidP="00BF1189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 xml:space="preserve"> ул. Дорожная, 9 </w:t>
      </w:r>
    </w:p>
    <w:p w:rsidR="00BF1189" w:rsidRPr="00196EA1" w:rsidRDefault="00BF1189" w:rsidP="00BF1189">
      <w:pPr>
        <w:pStyle w:val="a9"/>
        <w:rPr>
          <w:sz w:val="24"/>
          <w:lang w:eastAsia="en-US"/>
        </w:rPr>
      </w:pPr>
      <w:proofErr w:type="spellStart"/>
      <w:r w:rsidRPr="00196EA1">
        <w:rPr>
          <w:sz w:val="24"/>
          <w:lang w:eastAsia="en-US"/>
        </w:rPr>
        <w:t>Кяхтинского</w:t>
      </w:r>
      <w:proofErr w:type="spellEnd"/>
      <w:r w:rsidRPr="00196EA1">
        <w:rPr>
          <w:sz w:val="24"/>
          <w:lang w:eastAsia="en-US"/>
        </w:rPr>
        <w:t xml:space="preserve"> района </w:t>
      </w:r>
    </w:p>
    <w:p w:rsidR="00BF1189" w:rsidRPr="00196EA1" w:rsidRDefault="00BF1189" w:rsidP="00BF1189">
      <w:pPr>
        <w:pStyle w:val="a9"/>
        <w:rPr>
          <w:sz w:val="24"/>
          <w:lang w:eastAsia="en-US"/>
        </w:rPr>
      </w:pPr>
      <w:r w:rsidRPr="00196EA1">
        <w:rPr>
          <w:sz w:val="24"/>
          <w:lang w:eastAsia="en-US"/>
        </w:rPr>
        <w:t>Республики Бурятия</w:t>
      </w:r>
    </w:p>
    <w:p w:rsidR="00BF1189" w:rsidRPr="00196EA1" w:rsidRDefault="00BF1189" w:rsidP="00BF1189">
      <w:pPr>
        <w:pStyle w:val="a9"/>
        <w:rPr>
          <w:sz w:val="24"/>
          <w:lang w:eastAsia="en-US"/>
        </w:rPr>
      </w:pPr>
      <w:proofErr w:type="spellStart"/>
      <w:r w:rsidRPr="00196EA1">
        <w:rPr>
          <w:sz w:val="24"/>
          <w:lang w:eastAsia="en-US"/>
        </w:rPr>
        <w:t>Тел</w:t>
      </w:r>
      <w:proofErr w:type="gramStart"/>
      <w:r w:rsidRPr="00196EA1">
        <w:rPr>
          <w:sz w:val="24"/>
          <w:lang w:eastAsia="en-US"/>
        </w:rPr>
        <w:t>.ф</w:t>
      </w:r>
      <w:proofErr w:type="gramEnd"/>
      <w:r w:rsidRPr="00196EA1">
        <w:rPr>
          <w:sz w:val="24"/>
          <w:lang w:eastAsia="en-US"/>
        </w:rPr>
        <w:t>акс</w:t>
      </w:r>
      <w:proofErr w:type="spellEnd"/>
      <w:r w:rsidRPr="00196EA1">
        <w:rPr>
          <w:sz w:val="24"/>
          <w:lang w:eastAsia="en-US"/>
        </w:rPr>
        <w:t>: (30142) 99436</w:t>
      </w:r>
    </w:p>
    <w:p w:rsidR="00BF1189" w:rsidRPr="00196EA1" w:rsidRDefault="00BF1189" w:rsidP="00BF1189">
      <w:pPr>
        <w:pStyle w:val="a9"/>
        <w:rPr>
          <w:sz w:val="24"/>
          <w:lang w:eastAsia="en-US"/>
        </w:rPr>
      </w:pPr>
      <w:r w:rsidRPr="00196EA1">
        <w:rPr>
          <w:sz w:val="24"/>
          <w:lang w:val="en-US" w:eastAsia="en-US"/>
        </w:rPr>
        <w:t>E</w:t>
      </w:r>
      <w:r w:rsidRPr="00196EA1">
        <w:rPr>
          <w:sz w:val="24"/>
          <w:lang w:eastAsia="en-US"/>
        </w:rPr>
        <w:t>-</w:t>
      </w:r>
      <w:r w:rsidRPr="00196EA1">
        <w:rPr>
          <w:sz w:val="24"/>
          <w:lang w:val="en-US" w:eastAsia="en-US"/>
        </w:rPr>
        <w:t>mail</w:t>
      </w:r>
      <w:r w:rsidRPr="00196EA1">
        <w:rPr>
          <w:sz w:val="24"/>
          <w:lang w:eastAsia="en-US"/>
        </w:rPr>
        <w:t>:</w:t>
      </w:r>
      <w:proofErr w:type="spellStart"/>
      <w:r w:rsidRPr="00196EA1">
        <w:rPr>
          <w:sz w:val="24"/>
          <w:lang w:val="en-US" w:eastAsia="en-US"/>
        </w:rPr>
        <w:t>admb</w:t>
      </w:r>
      <w:proofErr w:type="spellEnd"/>
      <w:r w:rsidRPr="00196EA1">
        <w:rPr>
          <w:sz w:val="24"/>
          <w:lang w:eastAsia="en-US"/>
        </w:rPr>
        <w:t>-</w:t>
      </w:r>
      <w:proofErr w:type="spellStart"/>
      <w:r w:rsidRPr="00196EA1">
        <w:rPr>
          <w:sz w:val="24"/>
          <w:lang w:val="en-US" w:eastAsia="en-US"/>
        </w:rPr>
        <w:t>kudara</w:t>
      </w:r>
      <w:proofErr w:type="spellEnd"/>
      <w:r w:rsidRPr="00196EA1">
        <w:rPr>
          <w:sz w:val="24"/>
          <w:lang w:eastAsia="en-US"/>
        </w:rPr>
        <w:t>@</w:t>
      </w:r>
      <w:r w:rsidRPr="00196EA1">
        <w:rPr>
          <w:sz w:val="24"/>
          <w:lang w:val="en-US" w:eastAsia="en-US"/>
        </w:rPr>
        <w:t>mail</w:t>
      </w:r>
      <w:r w:rsidRPr="00196EA1">
        <w:rPr>
          <w:sz w:val="24"/>
          <w:lang w:eastAsia="en-US"/>
        </w:rPr>
        <w:t>.</w:t>
      </w:r>
      <w:proofErr w:type="spellStart"/>
      <w:r w:rsidRPr="00196EA1">
        <w:rPr>
          <w:sz w:val="24"/>
          <w:lang w:val="en-US" w:eastAsia="en-US"/>
        </w:rPr>
        <w:t>ru</w:t>
      </w:r>
      <w:proofErr w:type="spellEnd"/>
    </w:p>
    <w:p w:rsidR="00BF1189" w:rsidRPr="00196EA1" w:rsidRDefault="00BF1189" w:rsidP="00BF1189">
      <w:pPr>
        <w:spacing w:after="200" w:line="276" w:lineRule="auto"/>
        <w:rPr>
          <w:sz w:val="24"/>
          <w:szCs w:val="24"/>
          <w:lang w:eastAsia="en-US"/>
        </w:rPr>
      </w:pP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 xml:space="preserve">Справка </w:t>
      </w:r>
    </w:p>
    <w:p w:rsidR="00BF1189" w:rsidRPr="00196EA1" w:rsidRDefault="00BF1189" w:rsidP="00BF118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об обнародовании</w:t>
      </w:r>
    </w:p>
    <w:p w:rsidR="00BF1189" w:rsidRPr="00196EA1" w:rsidRDefault="00BF1189" w:rsidP="00BF1189">
      <w:pPr>
        <w:spacing w:after="200" w:line="276" w:lineRule="auto"/>
        <w:rPr>
          <w:sz w:val="24"/>
          <w:szCs w:val="24"/>
          <w:lang w:eastAsia="en-US"/>
        </w:rPr>
      </w:pPr>
    </w:p>
    <w:p w:rsidR="00BF1189" w:rsidRPr="00BF1189" w:rsidRDefault="00BF1189" w:rsidP="00BF1189">
      <w:pPr>
        <w:jc w:val="both"/>
        <w:rPr>
          <w:sz w:val="24"/>
          <w:szCs w:val="24"/>
        </w:rPr>
      </w:pPr>
      <w:proofErr w:type="gramStart"/>
      <w:r w:rsidRPr="00196EA1">
        <w:rPr>
          <w:sz w:val="24"/>
          <w:szCs w:val="24"/>
          <w:lang w:eastAsia="en-US"/>
        </w:rPr>
        <w:t>Дана главой  МО «</w:t>
      </w:r>
      <w:proofErr w:type="spellStart"/>
      <w:r w:rsidRPr="00196EA1">
        <w:rPr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sz w:val="24"/>
          <w:szCs w:val="24"/>
          <w:lang w:eastAsia="en-US"/>
        </w:rPr>
        <w:t>» свидетельствующая, что решение Совета депутат</w:t>
      </w:r>
      <w:r>
        <w:rPr>
          <w:sz w:val="24"/>
          <w:szCs w:val="24"/>
          <w:lang w:eastAsia="en-US"/>
        </w:rPr>
        <w:t>ов МО «</w:t>
      </w:r>
      <w:proofErr w:type="spellStart"/>
      <w:r>
        <w:rPr>
          <w:sz w:val="24"/>
          <w:szCs w:val="24"/>
          <w:lang w:eastAsia="en-US"/>
        </w:rPr>
        <w:t>Большекударинское</w:t>
      </w:r>
      <w:proofErr w:type="spellEnd"/>
      <w:r>
        <w:rPr>
          <w:sz w:val="24"/>
          <w:szCs w:val="24"/>
          <w:lang w:eastAsia="en-US"/>
        </w:rPr>
        <w:t>» № 2-24 с от 30.05.2018</w:t>
      </w:r>
      <w:r w:rsidRPr="00196EA1">
        <w:rPr>
          <w:sz w:val="24"/>
          <w:szCs w:val="24"/>
          <w:lang w:eastAsia="en-US"/>
        </w:rPr>
        <w:t xml:space="preserve">  г.</w:t>
      </w:r>
      <w:r>
        <w:t xml:space="preserve"> </w:t>
      </w:r>
      <w:r w:rsidRPr="00D87FA5">
        <w:t xml:space="preserve"> </w:t>
      </w:r>
      <w:r w:rsidRPr="00D36A88">
        <w:rPr>
          <w:sz w:val="24"/>
          <w:szCs w:val="24"/>
        </w:rPr>
        <w:t>О внесении изменений и дополнений   в Положение «Об оплате труда лиц, замещающих выборные муниципальные   должн</w:t>
      </w:r>
      <w:r>
        <w:rPr>
          <w:sz w:val="24"/>
          <w:szCs w:val="24"/>
        </w:rPr>
        <w:t xml:space="preserve">ости и должности муниципальной </w:t>
      </w:r>
      <w:r w:rsidRPr="00D36A88">
        <w:rPr>
          <w:sz w:val="24"/>
          <w:szCs w:val="24"/>
        </w:rPr>
        <w:t>службы муниципального образования сельского поселения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D36A88">
        <w:rPr>
          <w:sz w:val="24"/>
          <w:szCs w:val="24"/>
        </w:rPr>
        <w:t>утвержденное Решением Совета депутатов МО  СП «</w:t>
      </w:r>
      <w:proofErr w:type="spellStart"/>
      <w:r w:rsidRPr="00D36A88">
        <w:rPr>
          <w:sz w:val="24"/>
          <w:szCs w:val="24"/>
        </w:rPr>
        <w:t>Большекударинское</w:t>
      </w:r>
      <w:proofErr w:type="spellEnd"/>
      <w:r w:rsidRPr="00D36A88">
        <w:rPr>
          <w:sz w:val="24"/>
          <w:szCs w:val="24"/>
        </w:rPr>
        <w:t>» от 24.12.2015г. № 1-39С</w:t>
      </w:r>
      <w:r>
        <w:rPr>
          <w:sz w:val="24"/>
          <w:szCs w:val="24"/>
        </w:rPr>
        <w:t>» обнародовано</w:t>
      </w:r>
      <w:r w:rsidRPr="00BF1189">
        <w:rPr>
          <w:sz w:val="24"/>
          <w:szCs w:val="24"/>
          <w:lang w:eastAsia="en-US"/>
        </w:rPr>
        <w:t xml:space="preserve"> </w:t>
      </w:r>
      <w:r w:rsidRPr="00196EA1">
        <w:rPr>
          <w:sz w:val="24"/>
          <w:szCs w:val="24"/>
          <w:lang w:eastAsia="en-US"/>
        </w:rPr>
        <w:t>в специально отведенных местах,  расположенных  на терр</w:t>
      </w:r>
      <w:r>
        <w:rPr>
          <w:sz w:val="24"/>
          <w:szCs w:val="24"/>
          <w:lang w:eastAsia="en-US"/>
        </w:rPr>
        <w:t>итории МО</w:t>
      </w:r>
      <w:proofErr w:type="gramEnd"/>
      <w:r>
        <w:rPr>
          <w:sz w:val="24"/>
          <w:szCs w:val="24"/>
          <w:lang w:eastAsia="en-US"/>
        </w:rPr>
        <w:t xml:space="preserve"> «</w:t>
      </w:r>
      <w:proofErr w:type="spellStart"/>
      <w:r>
        <w:rPr>
          <w:sz w:val="24"/>
          <w:szCs w:val="24"/>
          <w:lang w:eastAsia="en-US"/>
        </w:rPr>
        <w:t>Большекударинское</w:t>
      </w:r>
      <w:proofErr w:type="spellEnd"/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30.05.2018</w:t>
      </w:r>
      <w:r w:rsidRPr="00196EA1">
        <w:rPr>
          <w:sz w:val="24"/>
          <w:szCs w:val="24"/>
          <w:lang w:eastAsia="en-US"/>
        </w:rPr>
        <w:t>г.</w:t>
      </w:r>
    </w:p>
    <w:p w:rsidR="00BF1189" w:rsidRPr="00196EA1" w:rsidRDefault="00BF1189" w:rsidP="00BF1189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BF1189" w:rsidRPr="00196EA1" w:rsidRDefault="00BF1189" w:rsidP="00BF1189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BF1189" w:rsidRPr="00196EA1" w:rsidRDefault="00BF1189" w:rsidP="00BF1189">
      <w:pPr>
        <w:tabs>
          <w:tab w:val="left" w:pos="3945"/>
        </w:tabs>
        <w:spacing w:after="200" w:line="276" w:lineRule="auto"/>
        <w:rPr>
          <w:sz w:val="24"/>
          <w:szCs w:val="24"/>
          <w:lang w:eastAsia="en-US"/>
        </w:rPr>
      </w:pPr>
    </w:p>
    <w:p w:rsidR="00BF1189" w:rsidRPr="00196EA1" w:rsidRDefault="00BF1189" w:rsidP="00BF1189">
      <w:pPr>
        <w:tabs>
          <w:tab w:val="left" w:pos="3945"/>
        </w:tabs>
        <w:spacing w:after="200" w:line="276" w:lineRule="auto"/>
        <w:jc w:val="center"/>
        <w:rPr>
          <w:sz w:val="24"/>
          <w:szCs w:val="24"/>
          <w:lang w:eastAsia="en-US"/>
        </w:rPr>
      </w:pPr>
      <w:r w:rsidRPr="00196EA1">
        <w:rPr>
          <w:sz w:val="24"/>
          <w:szCs w:val="24"/>
          <w:lang w:eastAsia="en-US"/>
        </w:rPr>
        <w:t>Глава МО СП  «</w:t>
      </w:r>
      <w:proofErr w:type="spellStart"/>
      <w:r w:rsidRPr="00196EA1">
        <w:rPr>
          <w:sz w:val="24"/>
          <w:szCs w:val="24"/>
          <w:lang w:eastAsia="en-US"/>
        </w:rPr>
        <w:t>Большекударинское</w:t>
      </w:r>
      <w:proofErr w:type="spellEnd"/>
      <w:r w:rsidRPr="00196EA1">
        <w:rPr>
          <w:sz w:val="24"/>
          <w:szCs w:val="24"/>
          <w:lang w:eastAsia="en-US"/>
        </w:rPr>
        <w:t xml:space="preserve">»                                  </w:t>
      </w:r>
      <w:proofErr w:type="spellStart"/>
      <w:r w:rsidRPr="00196EA1">
        <w:rPr>
          <w:sz w:val="24"/>
          <w:szCs w:val="24"/>
          <w:lang w:eastAsia="en-US"/>
        </w:rPr>
        <w:t>Г.И.Пылдоржиева</w:t>
      </w:r>
      <w:proofErr w:type="spellEnd"/>
    </w:p>
    <w:p w:rsidR="00BF1189" w:rsidRDefault="00BF1189" w:rsidP="00BF1189">
      <w:pPr>
        <w:rPr>
          <w:sz w:val="24"/>
          <w:szCs w:val="28"/>
        </w:rPr>
      </w:pPr>
    </w:p>
    <w:p w:rsidR="00BF1189" w:rsidRDefault="00BF1189" w:rsidP="00BF1189">
      <w:pPr>
        <w:rPr>
          <w:sz w:val="24"/>
          <w:szCs w:val="28"/>
        </w:rPr>
      </w:pPr>
    </w:p>
    <w:p w:rsidR="00BF1189" w:rsidRDefault="00BF1189" w:rsidP="00BF1189">
      <w:pPr>
        <w:rPr>
          <w:sz w:val="24"/>
          <w:szCs w:val="28"/>
        </w:rPr>
      </w:pPr>
    </w:p>
    <w:p w:rsidR="00BF1189" w:rsidRDefault="00BF1189" w:rsidP="00BF1189">
      <w:pPr>
        <w:rPr>
          <w:sz w:val="24"/>
          <w:szCs w:val="28"/>
        </w:rPr>
      </w:pPr>
    </w:p>
    <w:p w:rsidR="00BF1189" w:rsidRPr="00D36A88" w:rsidRDefault="00BF1189" w:rsidP="00D36A88">
      <w:pPr>
        <w:spacing w:before="100"/>
        <w:rPr>
          <w:sz w:val="24"/>
          <w:szCs w:val="24"/>
        </w:rPr>
      </w:pPr>
    </w:p>
    <w:sectPr w:rsidR="00BF1189" w:rsidRPr="00D36A88" w:rsidSect="00514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628DB"/>
    <w:multiLevelType w:val="multilevel"/>
    <w:tmpl w:val="D2188A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652" w:hanging="121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666" w:hanging="1212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680" w:hanging="121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94" w:hanging="1212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708" w:hanging="1212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cs="Times New Roman"/>
      </w:rPr>
    </w:lvl>
  </w:abstractNum>
  <w:abstractNum w:abstractNumId="3">
    <w:nsid w:val="3CBC3694"/>
    <w:multiLevelType w:val="hybridMultilevel"/>
    <w:tmpl w:val="D53ACE2E"/>
    <w:lvl w:ilvl="0" w:tplc="C9E86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D52DDA"/>
    <w:multiLevelType w:val="hybridMultilevel"/>
    <w:tmpl w:val="365A97C6"/>
    <w:lvl w:ilvl="0" w:tplc="DC2050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12E2600"/>
    <w:multiLevelType w:val="hybridMultilevel"/>
    <w:tmpl w:val="681A20D8"/>
    <w:lvl w:ilvl="0" w:tplc="283870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8C"/>
    <w:rsid w:val="00015D2E"/>
    <w:rsid w:val="00016193"/>
    <w:rsid w:val="00030B3D"/>
    <w:rsid w:val="00035615"/>
    <w:rsid w:val="000863B2"/>
    <w:rsid w:val="000A0B7E"/>
    <w:rsid w:val="000B3920"/>
    <w:rsid w:val="00113232"/>
    <w:rsid w:val="00127B36"/>
    <w:rsid w:val="001511F9"/>
    <w:rsid w:val="00166A86"/>
    <w:rsid w:val="00196EA1"/>
    <w:rsid w:val="001E0496"/>
    <w:rsid w:val="001E1495"/>
    <w:rsid w:val="001F2F2E"/>
    <w:rsid w:val="002046B7"/>
    <w:rsid w:val="00225904"/>
    <w:rsid w:val="002D3A39"/>
    <w:rsid w:val="00385281"/>
    <w:rsid w:val="003A062F"/>
    <w:rsid w:val="003B3A06"/>
    <w:rsid w:val="003E6054"/>
    <w:rsid w:val="004009B3"/>
    <w:rsid w:val="00446141"/>
    <w:rsid w:val="004E6A65"/>
    <w:rsid w:val="00514195"/>
    <w:rsid w:val="00515743"/>
    <w:rsid w:val="0054158E"/>
    <w:rsid w:val="00553740"/>
    <w:rsid w:val="00591E78"/>
    <w:rsid w:val="005A3B3C"/>
    <w:rsid w:val="005C0978"/>
    <w:rsid w:val="005F63CA"/>
    <w:rsid w:val="0062573F"/>
    <w:rsid w:val="00666DB7"/>
    <w:rsid w:val="006B6355"/>
    <w:rsid w:val="006F2D29"/>
    <w:rsid w:val="006F7C07"/>
    <w:rsid w:val="0070781A"/>
    <w:rsid w:val="00757EC0"/>
    <w:rsid w:val="00764C1F"/>
    <w:rsid w:val="00777B97"/>
    <w:rsid w:val="007C1B82"/>
    <w:rsid w:val="007C1FEF"/>
    <w:rsid w:val="007F2304"/>
    <w:rsid w:val="008067CA"/>
    <w:rsid w:val="008514ED"/>
    <w:rsid w:val="008D15AA"/>
    <w:rsid w:val="008D42CF"/>
    <w:rsid w:val="008E6C78"/>
    <w:rsid w:val="0092422E"/>
    <w:rsid w:val="009257B4"/>
    <w:rsid w:val="009306C7"/>
    <w:rsid w:val="009F7452"/>
    <w:rsid w:val="00A41A52"/>
    <w:rsid w:val="00A679E6"/>
    <w:rsid w:val="00AB222E"/>
    <w:rsid w:val="00AC2650"/>
    <w:rsid w:val="00AD687D"/>
    <w:rsid w:val="00B5588C"/>
    <w:rsid w:val="00BB24DC"/>
    <w:rsid w:val="00BC7D6B"/>
    <w:rsid w:val="00BD2067"/>
    <w:rsid w:val="00BF114B"/>
    <w:rsid w:val="00BF1189"/>
    <w:rsid w:val="00C102D3"/>
    <w:rsid w:val="00C145FB"/>
    <w:rsid w:val="00D142F4"/>
    <w:rsid w:val="00D36A88"/>
    <w:rsid w:val="00D37E48"/>
    <w:rsid w:val="00D635FF"/>
    <w:rsid w:val="00D64DAD"/>
    <w:rsid w:val="00D87FA5"/>
    <w:rsid w:val="00DC1D16"/>
    <w:rsid w:val="00DF528D"/>
    <w:rsid w:val="00E02D76"/>
    <w:rsid w:val="00E13242"/>
    <w:rsid w:val="00E14D49"/>
    <w:rsid w:val="00E226C7"/>
    <w:rsid w:val="00E362CB"/>
    <w:rsid w:val="00E84494"/>
    <w:rsid w:val="00EA56D8"/>
    <w:rsid w:val="00EF098A"/>
    <w:rsid w:val="00EF654C"/>
    <w:rsid w:val="00F14CE4"/>
    <w:rsid w:val="00F62C38"/>
    <w:rsid w:val="00F64AC3"/>
    <w:rsid w:val="00F6582D"/>
    <w:rsid w:val="00F87CD6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DB7"/>
    <w:pPr>
      <w:ind w:left="720"/>
      <w:contextualSpacing/>
    </w:pPr>
  </w:style>
  <w:style w:type="table" w:styleId="a4">
    <w:name w:val="Table Grid"/>
    <w:basedOn w:val="a1"/>
    <w:uiPriority w:val="99"/>
    <w:rsid w:val="00666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0781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781A"/>
    <w:rPr>
      <w:rFonts w:ascii="Tahoma" w:hAnsi="Tahoma" w:cs="Times New Roman"/>
      <w:sz w:val="16"/>
      <w:lang w:eastAsia="ru-RU"/>
    </w:rPr>
  </w:style>
  <w:style w:type="character" w:styleId="a7">
    <w:name w:val="Hyperlink"/>
    <w:uiPriority w:val="99"/>
    <w:semiHidden/>
    <w:rsid w:val="00514195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51419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5141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514195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514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514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14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51419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141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514195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uiPriority w:val="99"/>
    <w:rsid w:val="0051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196EA1"/>
    <w:rPr>
      <w:rFonts w:ascii="Times New Roman" w:eastAsia="Times New Roman" w:hAnsi="Times New Roman"/>
    </w:rPr>
  </w:style>
  <w:style w:type="paragraph" w:styleId="aa">
    <w:name w:val="Title"/>
    <w:basedOn w:val="a"/>
    <w:link w:val="ab"/>
    <w:uiPriority w:val="99"/>
    <w:qFormat/>
    <w:locked/>
    <w:rsid w:val="008067CA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8067CA"/>
    <w:rPr>
      <w:rFonts w:eastAsia="Times New Roman" w:cs="Times New Roman"/>
      <w:b/>
      <w:bCs/>
      <w:sz w:val="32"/>
      <w:szCs w:val="32"/>
      <w:lang w:val="ru-RU" w:eastAsia="ru-RU" w:bidi="ar-SA"/>
    </w:rPr>
  </w:style>
  <w:style w:type="paragraph" w:styleId="ac">
    <w:name w:val="header"/>
    <w:basedOn w:val="a"/>
    <w:link w:val="ad"/>
    <w:uiPriority w:val="99"/>
    <w:semiHidden/>
    <w:rsid w:val="008067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8067CA"/>
    <w:rPr>
      <w:rFonts w:eastAsia="Times New Roman"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semiHidden/>
    <w:rsid w:val="008067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8067C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8067CA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2A66D6230219F0201A4357DD1C00AE009E61A63E9A519E039B679012F3F3794A39BB06C9957FF2708BAY85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F9ED-1A1A-4D7E-8AC6-191BEA9F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cp:lastPrinted>2018-06-18T01:35:00Z</cp:lastPrinted>
  <dcterms:created xsi:type="dcterms:W3CDTF">2017-04-27T00:35:00Z</dcterms:created>
  <dcterms:modified xsi:type="dcterms:W3CDTF">2018-11-27T07:57:00Z</dcterms:modified>
</cp:coreProperties>
</file>