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  <w:r w:rsidRPr="006D47D0">
        <w:rPr>
          <w:rFonts w:ascii="Times New Roman" w:hAnsi="Times New Roman" w:cs="Times New Roman"/>
          <w:sz w:val="24"/>
          <w:szCs w:val="24"/>
        </w:rPr>
        <w:t>Уважаемые собственники и пользователи жилых помещений многоквартирного дома!</w:t>
      </w:r>
    </w:p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</w:p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  <w:r w:rsidRPr="006D47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47D0"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«3» пункта 34 постановления Правительства </w:t>
      </w:r>
      <w:proofErr w:type="spellStart"/>
      <w:r w:rsidRPr="006D47D0">
        <w:rPr>
          <w:rFonts w:ascii="Times New Roman" w:hAnsi="Times New Roman" w:cs="Times New Roman"/>
          <w:sz w:val="24"/>
          <w:szCs w:val="24"/>
        </w:rPr>
        <w:t>Россиской</w:t>
      </w:r>
      <w:proofErr w:type="spellEnd"/>
      <w:r w:rsidRPr="006D47D0">
        <w:rPr>
          <w:rFonts w:ascii="Times New Roman" w:hAnsi="Times New Roman" w:cs="Times New Roman"/>
          <w:sz w:val="24"/>
          <w:szCs w:val="24"/>
        </w:rPr>
        <w:t xml:space="preserve"> Федерации от 06.05.2011 №354 «О предоставлении коммунальных услуг собственникам и пользователям помещений в многоквартирных домах и жилых домов» (далее Постановление), потребитель (</w:t>
      </w:r>
      <w:proofErr w:type="spellStart"/>
      <w:r w:rsidRPr="006D47D0">
        <w:rPr>
          <w:rFonts w:ascii="Times New Roman" w:hAnsi="Times New Roman" w:cs="Times New Roman"/>
          <w:sz w:val="24"/>
          <w:szCs w:val="24"/>
        </w:rPr>
        <w:t>собственик</w:t>
      </w:r>
      <w:proofErr w:type="spellEnd"/>
      <w:r w:rsidRPr="006D47D0">
        <w:rPr>
          <w:rFonts w:ascii="Times New Roman" w:hAnsi="Times New Roman" w:cs="Times New Roman"/>
          <w:sz w:val="24"/>
          <w:szCs w:val="24"/>
        </w:rPr>
        <w:t>, пользователь) обязан информировать исполнителя об увеличении или уменьшения числа граждан, проживающих (в том числе временно) в занимаемом им жилом помещении, не позднее 5 рабочих дней со дня произошедших</w:t>
      </w:r>
      <w:proofErr w:type="gramEnd"/>
      <w:r w:rsidRPr="006D47D0">
        <w:rPr>
          <w:rFonts w:ascii="Times New Roman" w:hAnsi="Times New Roman" w:cs="Times New Roman"/>
          <w:sz w:val="24"/>
          <w:szCs w:val="24"/>
        </w:rPr>
        <w:t xml:space="preserve"> изменений, в случае если жилое помещение не оборудовано  индивидуальным или общим (квартирным) прибором учета.</w:t>
      </w:r>
    </w:p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</w:p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  <w:r w:rsidRPr="006D47D0">
        <w:rPr>
          <w:rFonts w:ascii="Times New Roman" w:hAnsi="Times New Roman" w:cs="Times New Roman"/>
          <w:sz w:val="24"/>
          <w:szCs w:val="24"/>
        </w:rPr>
        <w:t xml:space="preserve">   Фактическое потребление коммунальных услуг неучтенными жильцами влечет сверхнормативное потребление коммунальных ресурсов в целом по дому, чем причиняются убытки другим гражданам, проживающим в данном доме, поскольку именно на них перераспределится потребленный неучтенными жильцами объем коммунальных услуг.</w:t>
      </w:r>
    </w:p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  <w:r w:rsidRPr="006D47D0">
        <w:rPr>
          <w:rFonts w:ascii="Times New Roman" w:hAnsi="Times New Roman" w:cs="Times New Roman"/>
          <w:sz w:val="24"/>
          <w:szCs w:val="24"/>
        </w:rPr>
        <w:t xml:space="preserve">  Жильцы дома узнав о факте проживания граждан без регистрации, могут сообщить в управляющую организацию ТСЖ, ЖСК (дале</w:t>
      </w:r>
      <w:proofErr w:type="gramStart"/>
      <w:r w:rsidRPr="006D47D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D47D0">
        <w:rPr>
          <w:rFonts w:ascii="Times New Roman" w:hAnsi="Times New Roman" w:cs="Times New Roman"/>
          <w:sz w:val="24"/>
          <w:szCs w:val="24"/>
        </w:rPr>
        <w:t xml:space="preserve"> Исполнитель) для установления количества таких граждан.</w:t>
      </w:r>
    </w:p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</w:p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  <w:r w:rsidRPr="006D47D0">
        <w:rPr>
          <w:rFonts w:ascii="Times New Roman" w:hAnsi="Times New Roman" w:cs="Times New Roman"/>
          <w:sz w:val="24"/>
          <w:szCs w:val="24"/>
        </w:rPr>
        <w:t xml:space="preserve">  Исполнитель имеет право устанавливать количество граждан, проживающих </w:t>
      </w:r>
      <w:proofErr w:type="gramStart"/>
      <w:r w:rsidRPr="006D47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47D0">
        <w:rPr>
          <w:rFonts w:ascii="Times New Roman" w:hAnsi="Times New Roman" w:cs="Times New Roman"/>
          <w:sz w:val="24"/>
          <w:szCs w:val="24"/>
        </w:rPr>
        <w:t>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энергии, и составлять акт об установлении количества таких граждан (</w:t>
      </w:r>
      <w:proofErr w:type="spellStart"/>
      <w:r w:rsidRPr="006D47D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D47D0">
        <w:rPr>
          <w:rFonts w:ascii="Times New Roman" w:hAnsi="Times New Roman" w:cs="Times New Roman"/>
          <w:sz w:val="24"/>
          <w:szCs w:val="24"/>
        </w:rPr>
        <w:t>. е(1)п.32 Постановления).</w:t>
      </w:r>
    </w:p>
    <w:p w:rsidR="006D47D0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</w:p>
    <w:p w:rsidR="00085032" w:rsidRPr="006D47D0" w:rsidRDefault="006D47D0" w:rsidP="006D47D0">
      <w:pPr>
        <w:rPr>
          <w:rFonts w:ascii="Times New Roman" w:hAnsi="Times New Roman" w:cs="Times New Roman"/>
          <w:sz w:val="24"/>
          <w:szCs w:val="24"/>
        </w:rPr>
      </w:pPr>
      <w:r w:rsidRPr="006D47D0">
        <w:rPr>
          <w:rFonts w:ascii="Times New Roman" w:hAnsi="Times New Roman" w:cs="Times New Roman"/>
          <w:sz w:val="24"/>
          <w:szCs w:val="24"/>
        </w:rPr>
        <w:t xml:space="preserve">  В случае отсутствия доступа в жилое помещение и в целях осуществления проверки соблюдения должностными лицами и гражданами </w:t>
      </w:r>
      <w:proofErr w:type="spellStart"/>
      <w:r w:rsidRPr="006D47D0">
        <w:rPr>
          <w:rFonts w:ascii="Times New Roman" w:hAnsi="Times New Roman" w:cs="Times New Roman"/>
          <w:sz w:val="24"/>
          <w:szCs w:val="24"/>
        </w:rPr>
        <w:t>Россиской</w:t>
      </w:r>
      <w:proofErr w:type="spellEnd"/>
      <w:r w:rsidRPr="006D47D0">
        <w:rPr>
          <w:rFonts w:ascii="Times New Roman" w:hAnsi="Times New Roman" w:cs="Times New Roman"/>
          <w:sz w:val="24"/>
          <w:szCs w:val="24"/>
        </w:rPr>
        <w:t xml:space="preserve"> Федерации установленных правил регистрационного учета, Исполнитель вправе обратиться к участковому уполномоченному полиции (ст.19 15.1 КоАП РФ).</w:t>
      </w:r>
    </w:p>
    <w:sectPr w:rsidR="00085032" w:rsidRPr="006D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FE"/>
    <w:rsid w:val="00085032"/>
    <w:rsid w:val="006D47D0"/>
    <w:rsid w:val="008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 секретарь</dc:creator>
  <cp:lastModifiedBy>Пресс секретарь</cp:lastModifiedBy>
  <cp:revision>2</cp:revision>
  <dcterms:created xsi:type="dcterms:W3CDTF">2016-01-20T09:36:00Z</dcterms:created>
  <dcterms:modified xsi:type="dcterms:W3CDTF">2016-01-20T09:36:00Z</dcterms:modified>
</cp:coreProperties>
</file>